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28" w:rsidRDefault="002C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-84455</wp:posOffset>
            </wp:positionV>
            <wp:extent cx="9481820" cy="613664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73" t="7074" r="4966" b="1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20" cy="613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50B28" w:rsidRDefault="00350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14786" w:type="dxa"/>
        <w:tblLayout w:type="fixed"/>
        <w:tblLook w:val="04A0" w:firstRow="1" w:lastRow="0" w:firstColumn="1" w:lastColumn="0" w:noHBand="0" w:noVBand="1"/>
      </w:tblPr>
      <w:tblGrid>
        <w:gridCol w:w="7394"/>
        <w:gridCol w:w="7392"/>
      </w:tblGrid>
      <w:tr w:rsidR="00350B28">
        <w:tc>
          <w:tcPr>
            <w:tcW w:w="7393" w:type="dxa"/>
          </w:tcPr>
          <w:p w:rsidR="00350B28" w:rsidRDefault="002C4F8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6. Тимофеева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И.В.,методист</w:t>
            </w:r>
            <w:proofErr w:type="spellEnd"/>
          </w:p>
          <w:p w:rsidR="00350B28" w:rsidRDefault="002C4F81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Сурикова Л.В., ведущий специалист;</w:t>
            </w:r>
          </w:p>
          <w:p w:rsidR="00350B28" w:rsidRDefault="002C4F8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Е.В., преподаватель;</w:t>
            </w:r>
          </w:p>
          <w:p w:rsidR="00350B28" w:rsidRDefault="002C4F8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преподаватель;</w:t>
            </w:r>
          </w:p>
          <w:p w:rsidR="00350B28" w:rsidRDefault="002C4F8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преподаватель;</w:t>
            </w:r>
          </w:p>
          <w:p w:rsidR="00350B28" w:rsidRDefault="002C4F8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преподаватель;</w:t>
            </w:r>
          </w:p>
          <w:p w:rsidR="00350B28" w:rsidRDefault="002C4F8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12.Титова К.Н., преподаватель;</w:t>
            </w:r>
          </w:p>
          <w:p w:rsidR="00350B28" w:rsidRDefault="002C4F8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Су</w:t>
            </w:r>
            <w:r>
              <w:rPr>
                <w:rFonts w:ascii="Times New Roman" w:hAnsi="Times New Roman"/>
                <w:sz w:val="24"/>
                <w:szCs w:val="24"/>
              </w:rPr>
              <w:t>воров А.Ю., мастер производственного обучения</w:t>
            </w:r>
          </w:p>
          <w:p w:rsidR="00350B28" w:rsidRDefault="00350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</w:tcPr>
          <w:p w:rsidR="00350B28" w:rsidRDefault="002C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БОУ г. Омска «Гимназия № 43»</w:t>
            </w:r>
          </w:p>
          <w:p w:rsidR="00350B28" w:rsidRDefault="002C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БОУ г. Омска «Общеобразовательная школа № 144»</w:t>
            </w:r>
          </w:p>
          <w:p w:rsidR="00350B28" w:rsidRDefault="002C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БОУ г. Омска «Общеобразовательная  школа №55 имени Л.Я. Кичигиной и В.И. Кичигина »</w:t>
            </w:r>
          </w:p>
          <w:p w:rsidR="00350B28" w:rsidRDefault="002C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»</w:t>
            </w:r>
          </w:p>
          <w:p w:rsidR="00350B28" w:rsidRDefault="002C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«Петропавловская средняя образовательная школа»</w:t>
            </w:r>
          </w:p>
        </w:tc>
      </w:tr>
    </w:tbl>
    <w:p w:rsidR="00350B28" w:rsidRDefault="00350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45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4900"/>
        <w:gridCol w:w="2019"/>
        <w:gridCol w:w="4613"/>
        <w:gridCol w:w="2972"/>
      </w:tblGrid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ind w:left="-7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0B28" w:rsidRDefault="002C4F81">
            <w:pPr>
              <w:widowControl w:val="0"/>
              <w:spacing w:after="0" w:line="240" w:lineRule="auto"/>
              <w:ind w:left="-7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мероприятия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pStyle w:val="ab"/>
              <w:widowControl w:val="0"/>
              <w:tabs>
                <w:tab w:val="left" w:pos="4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проектных групп по разработке и реализации программ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рабочих мест (мастерских) для проведения занятий по программам внеурочной деятельности</w:t>
            </w:r>
          </w:p>
          <w:p w:rsidR="00350B28" w:rsidRDefault="00350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01.02-01.03.2023,</w:t>
            </w: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рабочих площадок:</w:t>
            </w:r>
          </w:p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по компетенции  «Технология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информационного моделирования BIM»;</w:t>
            </w:r>
          </w:p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 компетенции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технологии»;</w:t>
            </w:r>
          </w:p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 по компетенции «Кирпичная кладка»;</w:t>
            </w:r>
          </w:p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 компетенции «Архитектура»</w:t>
            </w:r>
          </w:p>
          <w:p w:rsidR="00350B28" w:rsidRDefault="00350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договоров с образовательными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организациями о совместной деятельности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01.02-01.03 2023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Договора с образовательными организациями о совместной деятельности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Л.В.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Принять участие в семинарах  РИП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НКО:  установочный с</w:t>
            </w:r>
            <w:r>
              <w:rPr>
                <w:rFonts w:ascii="Times New Roman" w:hAnsi="Times New Roman" w:cs="Times New Roman"/>
                <w:bCs/>
              </w:rPr>
              <w:t>еминар с представлением идеи инновационного проекта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50B28">
        <w:trPr>
          <w:trHeight w:val="45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установочный семинар с представлением идеи инновационного проекта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05.04.2023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Веселовская Н.С.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семинар по представлению промежуточных результатов инновационного проекта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01.06-16.06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представлению</w:t>
            </w:r>
            <w:r>
              <w:rPr>
                <w:rFonts w:ascii="Times New Roman" w:hAnsi="Times New Roman" w:cs="Times New Roman"/>
                <w:bCs/>
              </w:rPr>
              <w:t xml:space="preserve"> промежуточных результатов инновационного проекта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Суворов А.Ю., Титова К.Н..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семинар по представлению результатов инновационного проекта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01.11-10.11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Cs/>
              </w:rPr>
              <w:t>результатов инновационного проекта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Суворов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Титова К.Н..</w:t>
            </w:r>
          </w:p>
        </w:tc>
      </w:tr>
      <w:tr w:rsidR="00350B28">
        <w:trPr>
          <w:trHeight w:val="574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Создание/обновление вкладки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 на  2023 год</w:t>
            </w:r>
          </w:p>
          <w:p w:rsidR="00350B28" w:rsidRDefault="00350B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вкладка РИП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БПОУ ОО «Омский строительн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колледж»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Веселовская Н.С., координатор площадки РИП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 ОО  «Омский строительный колледж» ;</w:t>
            </w:r>
          </w:p>
          <w:p w:rsidR="00350B28" w:rsidRDefault="002C4F81">
            <w:pPr>
              <w:widowControl w:val="0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Л.Н., методист;</w:t>
            </w:r>
          </w:p>
          <w:p w:rsidR="00350B28" w:rsidRDefault="002C4F81">
            <w:pPr>
              <w:widowControl w:val="0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А..С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отв.. за сайт</w:t>
            </w:r>
          </w:p>
        </w:tc>
      </w:tr>
      <w:tr w:rsidR="00350B28">
        <w:trPr>
          <w:trHeight w:val="574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вкладки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вкладка РИП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БПОУ ОО «Омский строительный колледж»</w:t>
            </w: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28">
        <w:trPr>
          <w:trHeight w:val="574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отражение актуальной информации о деятельности региональной инновационной площадки на текущий год (не менее 5 новостей/промежуточных результатов на сайте ОО);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Новости, промежуточные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28">
        <w:trPr>
          <w:trHeight w:val="574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Новость /информация деятельности ОО /проведенном мероприятии для размещения на портале РИП-ИНКО по согласованию с координатором от ИРООО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Новость /информация деятельности ОО/проведенном мероприятии</w:t>
            </w: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ОО – участника РИП-ИНКО «Синхронизация общего и профессионального образования с учетом потребностей регионального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 на  2023 год во вкладке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План деятельности РИП-ИНКО «Синхронизация общего и профессиональ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ного образования с учетом потребностей регионального рынка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lastRenderedPageBreak/>
              <w:t>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 «Построим свое будущее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tabs>
                <w:tab w:val="left" w:pos="10900"/>
                <w:tab w:val="left" w:pos="13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 Веселовская, координатор площадки РИП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 ОО  «Омский 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колледж»;</w:t>
            </w:r>
          </w:p>
          <w:p w:rsidR="00350B28" w:rsidRDefault="002C4F81">
            <w:pPr>
              <w:widowControl w:val="0"/>
              <w:tabs>
                <w:tab w:val="left" w:pos="10900"/>
                <w:tab w:val="left" w:pos="13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Костюк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отв.. за сайт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участия педагогов в Межрег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иональной научно-практической конференции «Тенденции развития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формирование навыков будущего»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10 - 12 мая 2023 г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Скринкаст</w:t>
            </w:r>
            <w:proofErr w:type="spellEnd"/>
          </w:p>
          <w:p w:rsidR="00350B28" w:rsidRDefault="002C4F8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социального партнерства</w:t>
            </w:r>
          </w:p>
          <w:p w:rsidR="00350B28" w:rsidRDefault="002C4F8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адаптивная школа №14».</w:t>
            </w:r>
          </w:p>
          <w:p w:rsidR="00350B28" w:rsidRDefault="002C4F8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«Теплые ладошки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»»</w:t>
            </w: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Е.В.,преподаватель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Тимофеева И.В., методист</w:t>
            </w:r>
          </w:p>
        </w:tc>
      </w:tr>
      <w:tr w:rsidR="00350B28">
        <w:trPr>
          <w:trHeight w:val="231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семинаров для разработчиков п</w:t>
            </w:r>
            <w:r>
              <w:rPr>
                <w:rFonts w:ascii="Times New Roman" w:hAnsi="Times New Roman" w:cs="Times New Roman"/>
              </w:rPr>
              <w:t xml:space="preserve">рограмм внеурочной деятельности, разработанных на основе методических рекомендаций по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минимума для образовательных организа</w:t>
            </w:r>
            <w:r>
              <w:rPr>
                <w:rFonts w:ascii="Times New Roman" w:hAnsi="Times New Roman" w:cs="Times New Roman"/>
              </w:rPr>
              <w:t>ций Российской Федерации, реализующих образовательные программы основного общего и среднего общего образования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семинаров, методические материалы, презентации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Л.Н., методист</w:t>
            </w:r>
          </w:p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Л.В.</w:t>
            </w:r>
          </w:p>
        </w:tc>
      </w:tr>
      <w:tr w:rsidR="00350B28">
        <w:trPr>
          <w:trHeight w:val="65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 </w:t>
            </w:r>
            <w:r>
              <w:rPr>
                <w:rFonts w:ascii="Times New Roman" w:hAnsi="Times New Roman" w:cs="Times New Roman"/>
              </w:rPr>
              <w:t>внеурочной деятельности в соответствии с темой инновационного проекта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Суворов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Титова К.Н..</w:t>
            </w:r>
          </w:p>
        </w:tc>
      </w:tr>
      <w:tr w:rsidR="00350B28">
        <w:trPr>
          <w:trHeight w:val="65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методических рекомендаций по </w:t>
            </w:r>
            <w:r>
              <w:rPr>
                <w:rFonts w:ascii="Times New Roman" w:hAnsi="Times New Roman" w:cs="Times New Roman"/>
              </w:rPr>
              <w:t>проведению внеаудиторного занятия по программе внеурочной деятельности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Методические рекомендации по проведению внеаудиторного занятия по программе внеурочной деятельности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Л.Н., Тимофеева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Титова К.Н., Суворов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350B28" w:rsidRDefault="00350B2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28">
        <w:trPr>
          <w:trHeight w:val="172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и оборудования в соответствии с инфраструктурным листом профессиональной  компетенции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материалы, инструменты и оборудование в соответствии с инфраструктурным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истом профессиональной  компетенции по количеству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B28" w:rsidRDefault="002C4F8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Титова К.Н., Суворов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350B28">
        <w:trPr>
          <w:trHeight w:val="65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групп обучающихся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 программам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внеурочной деятельности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программам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Т.В.</w:t>
            </w:r>
          </w:p>
          <w:p w:rsidR="00350B28" w:rsidRDefault="002C4F8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Сурикова Л.В.</w:t>
            </w:r>
          </w:p>
        </w:tc>
      </w:tr>
      <w:tr w:rsidR="00350B28">
        <w:trPr>
          <w:trHeight w:val="65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внеаудиторного занятия в соответствии с программой внеурочной деятельности по разработанным методическим рекомендациям с экспертным заключением организации-ментора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занятия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Л.Н. , Тимофеева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Суворов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Титова К.Н.</w:t>
            </w:r>
          </w:p>
          <w:p w:rsidR="00350B28" w:rsidRDefault="00350B2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28">
        <w:trPr>
          <w:trHeight w:val="65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практических результатов обучающихся по окончанию курса занятий по программам внеурочной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деятельности обучающихся и их оценка по разработанным критериям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Суворов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Титова К..Н.</w:t>
            </w:r>
          </w:p>
        </w:tc>
      </w:tr>
      <w:tr w:rsidR="00350B28">
        <w:trPr>
          <w:trHeight w:val="65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анкетирование обучающихся по окончанию курса занятий по </w:t>
            </w:r>
            <w:r>
              <w:rPr>
                <w:rFonts w:ascii="Times New Roman" w:hAnsi="Times New Roman"/>
                <w:sz w:val="24"/>
                <w:szCs w:val="24"/>
              </w:rPr>
              <w:t>программам внеурочной деятельности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данные по результатам анкетирования, анкета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М.А.</w:t>
            </w:r>
          </w:p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К.Н.</w:t>
            </w:r>
          </w:p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А.Ю.</w:t>
            </w:r>
          </w:p>
          <w:p w:rsidR="00350B28" w:rsidRDefault="002C4F81">
            <w:pPr>
              <w:widowControl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Л.Н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</w:rPr>
              <w:t xml:space="preserve">в мониторинге эффективности </w:t>
            </w:r>
            <w:r>
              <w:rPr>
                <w:rFonts w:ascii="Times New Roman" w:hAnsi="Times New Roman" w:cs="Times New Roman"/>
                <w:bCs/>
              </w:rPr>
              <w:t>деятельности региональных инновационных площадок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 06 по 17 ноября 2023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Заполненная форма мониторинга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Н.С.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членов проектной группы в семинаре по представлению результатов инновационной деятельности  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«Построим свое будущее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28" w:rsidRDefault="002C4F8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продукт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Н.С. Васильева Л.Н., Тимофеева И.В.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акт внедрения инновационного продукта на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Форуме участников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11 - 15 декабря 2023 г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внедрения инновационного продукта</w:t>
            </w:r>
          </w:p>
          <w:p w:rsidR="00350B28" w:rsidRDefault="00350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Кривальцевич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</w:p>
          <w:p w:rsidR="00350B28" w:rsidRDefault="002C4F81">
            <w:pPr>
              <w:widowControl w:val="0"/>
              <w:spacing w:after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B28" w:rsidRDefault="002C4F81">
            <w:pPr>
              <w:widowControl w:val="0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К.Н..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о реализации инновационного проекта «Построим свое будущее»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Веселовская Н.С.</w:t>
            </w:r>
          </w:p>
          <w:p w:rsidR="00350B28" w:rsidRDefault="002C4F81">
            <w:pPr>
              <w:widowControl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Л.Н.</w:t>
            </w:r>
          </w:p>
        </w:tc>
      </w:tr>
      <w:tr w:rsidR="00350B28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работы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Проблемно-ориентированный анализ, отчет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8" w:rsidRDefault="002C4F81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Веселовская Н.С.</w:t>
            </w:r>
          </w:p>
          <w:p w:rsidR="00350B28" w:rsidRDefault="00350B28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B28" w:rsidRDefault="00350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50B28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123"/>
    <w:multiLevelType w:val="multilevel"/>
    <w:tmpl w:val="E9FABB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545D3AF6"/>
    <w:multiLevelType w:val="multilevel"/>
    <w:tmpl w:val="6E9250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28"/>
    <w:rsid w:val="002C4F81"/>
    <w:rsid w:val="003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57E20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4C049F"/>
    <w:rPr>
      <w:rFonts w:ascii="Segoe UI" w:eastAsia="Times New Roman" w:hAnsi="Segoe UI" w:cs="Segoe UI"/>
      <w:sz w:val="18"/>
      <w:szCs w:val="18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72001A"/>
    <w:pPr>
      <w:ind w:left="720"/>
      <w:contextualSpacing/>
    </w:pPr>
    <w:rPr>
      <w:rFonts w:eastAsiaTheme="minorHAnsi" w:cstheme="minorBidi"/>
    </w:rPr>
  </w:style>
  <w:style w:type="paragraph" w:styleId="a4">
    <w:name w:val="Balloon Text"/>
    <w:basedOn w:val="a"/>
    <w:link w:val="a3"/>
    <w:uiPriority w:val="99"/>
    <w:semiHidden/>
    <w:unhideWhenUsed/>
    <w:qFormat/>
    <w:rsid w:val="004C04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3C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57E20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4C049F"/>
    <w:rPr>
      <w:rFonts w:ascii="Segoe UI" w:eastAsia="Times New Roman" w:hAnsi="Segoe UI" w:cs="Segoe UI"/>
      <w:sz w:val="18"/>
      <w:szCs w:val="18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72001A"/>
    <w:pPr>
      <w:ind w:left="720"/>
      <w:contextualSpacing/>
    </w:pPr>
    <w:rPr>
      <w:rFonts w:eastAsiaTheme="minorHAnsi" w:cstheme="minorBidi"/>
    </w:rPr>
  </w:style>
  <w:style w:type="paragraph" w:styleId="a4">
    <w:name w:val="Balloon Text"/>
    <w:basedOn w:val="a"/>
    <w:link w:val="a3"/>
    <w:uiPriority w:val="99"/>
    <w:semiHidden/>
    <w:unhideWhenUsed/>
    <w:qFormat/>
    <w:rsid w:val="004C04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3C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Новаковская</cp:lastModifiedBy>
  <cp:revision>2</cp:revision>
  <cp:lastPrinted>2023-04-26T09:33:00Z</cp:lastPrinted>
  <dcterms:created xsi:type="dcterms:W3CDTF">2023-04-27T05:55:00Z</dcterms:created>
  <dcterms:modified xsi:type="dcterms:W3CDTF">2023-04-27T05:55:00Z</dcterms:modified>
  <dc:language>ru-RU</dc:language>
</cp:coreProperties>
</file>