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9E8" w:rsidRPr="00FB77DF" w:rsidRDefault="0027582C">
      <w:pPr>
        <w:rPr>
          <w:b/>
        </w:rPr>
      </w:pPr>
      <w:bookmarkStart w:id="0" w:name="_GoBack"/>
      <w:r w:rsidRPr="00FB77DF">
        <w:rPr>
          <w:b/>
        </w:rPr>
        <w:t>Машины для подготовительных работ и разработки мёрзлого грунта</w:t>
      </w:r>
    </w:p>
    <w:p w:rsidR="0027582C" w:rsidRPr="00FB77DF" w:rsidRDefault="0027582C">
      <w:pPr>
        <w:rPr>
          <w:b/>
        </w:rPr>
      </w:pPr>
      <w:r w:rsidRPr="00FB77DF">
        <w:rPr>
          <w:b/>
        </w:rPr>
        <w:t>1.Кусторезы</w:t>
      </w:r>
    </w:p>
    <w:p w:rsidR="0027582C" w:rsidRPr="00FB77DF" w:rsidRDefault="0027582C">
      <w:pPr>
        <w:rPr>
          <w:b/>
        </w:rPr>
      </w:pPr>
      <w:r w:rsidRPr="00FB77DF">
        <w:rPr>
          <w:b/>
        </w:rPr>
        <w:t>2. Корчеватели</w:t>
      </w:r>
    </w:p>
    <w:p w:rsidR="0027582C" w:rsidRPr="00FB77DF" w:rsidRDefault="0027582C">
      <w:pPr>
        <w:rPr>
          <w:b/>
        </w:rPr>
      </w:pPr>
      <w:r w:rsidRPr="00FB77DF">
        <w:rPr>
          <w:b/>
        </w:rPr>
        <w:t>3.Машины для рыхления мёрзлого грунта</w:t>
      </w:r>
    </w:p>
    <w:p w:rsidR="0027582C" w:rsidRPr="00FB77DF" w:rsidRDefault="0027582C">
      <w:pPr>
        <w:rPr>
          <w:b/>
        </w:rPr>
      </w:pPr>
      <w:r w:rsidRPr="00FB77DF">
        <w:rPr>
          <w:b/>
        </w:rPr>
        <w:t>4. Машины для водопонижения</w:t>
      </w:r>
    </w:p>
    <w:p w:rsidR="0027582C" w:rsidRPr="00FB77DF" w:rsidRDefault="0027582C">
      <w:pPr>
        <w:rPr>
          <w:b/>
        </w:rPr>
      </w:pPr>
    </w:p>
    <w:p w:rsidR="0027582C" w:rsidRPr="00FB77DF" w:rsidRDefault="0027582C">
      <w:pPr>
        <w:rPr>
          <w:b/>
        </w:rPr>
      </w:pPr>
    </w:p>
    <w:p w:rsidR="0027582C" w:rsidRPr="00FB77DF" w:rsidRDefault="0027582C" w:rsidP="0027582C">
      <w:pPr>
        <w:pStyle w:val="a3"/>
        <w:numPr>
          <w:ilvl w:val="0"/>
          <w:numId w:val="1"/>
        </w:numPr>
        <w:rPr>
          <w:b/>
        </w:rPr>
      </w:pPr>
      <w:r w:rsidRPr="00FB77DF">
        <w:rPr>
          <w:b/>
        </w:rPr>
        <w:t>Кусторезы</w:t>
      </w:r>
    </w:p>
    <w:bookmarkEnd w:id="0"/>
    <w:p w:rsidR="004E4E33" w:rsidRDefault="0027582C" w:rsidP="004E4E33">
      <w:r w:rsidRPr="004E4E33">
        <w:t>Перед земляными работами часто необходимо проводить</w:t>
      </w:r>
      <w:r w:rsidRPr="004E4E33">
        <w:br/>
      </w:r>
      <w:r w:rsidRPr="00D817A9">
        <w:rPr>
          <w:b/>
        </w:rPr>
        <w:t>подготовительные работы: расчистку территории или полосы отвода от</w:t>
      </w:r>
      <w:r w:rsidRPr="00D817A9">
        <w:rPr>
          <w:b/>
        </w:rPr>
        <w:br/>
        <w:t>деревьев, кустарника, дернового покрова, пней, камней, тяжелые и мерзлые грунты необходимо предварительно разрыхлить.</w:t>
      </w:r>
      <w:r w:rsidRPr="004E4E33">
        <w:t xml:space="preserve"> Для выполнения этих работ применяют специальные машины. Мелкие деревья и кустарники срезают кусторезами, а крупные деревья удаляются древовалами, корчевка пней и валунов выполняется корчевателями. Рыхление грунтов производится рыхлителями.</w:t>
      </w:r>
    </w:p>
    <w:p w:rsidR="0027582C" w:rsidRPr="004E4E33" w:rsidRDefault="0027582C" w:rsidP="004E4E33">
      <w:r w:rsidRPr="00D817A9">
        <w:rPr>
          <w:b/>
        </w:rPr>
        <w:t>Кусторезы предназначены для расчистки заросших кустарником и</w:t>
      </w:r>
      <w:r w:rsidRPr="00D817A9">
        <w:rPr>
          <w:b/>
        </w:rPr>
        <w:br/>
        <w:t>мелколесьем площадей под застройку</w:t>
      </w:r>
      <w:r w:rsidRPr="004E4E33">
        <w:t xml:space="preserve">. </w:t>
      </w:r>
      <w:r w:rsidRPr="00D817A9">
        <w:rPr>
          <w:b/>
        </w:rPr>
        <w:t>Они представляют собой навесное</w:t>
      </w:r>
      <w:r w:rsidRPr="00D817A9">
        <w:rPr>
          <w:b/>
        </w:rPr>
        <w:br/>
        <w:t xml:space="preserve">оборудование на гусеничные тракторы </w:t>
      </w:r>
      <w:r w:rsidR="00D817A9" w:rsidRPr="00D817A9">
        <w:rPr>
          <w:b/>
        </w:rPr>
        <w:t xml:space="preserve">и имеют </w:t>
      </w:r>
      <w:r w:rsidRPr="00D817A9">
        <w:rPr>
          <w:b/>
        </w:rPr>
        <w:t>гидравлическое управление. Основным рабочим органом кустореза</w:t>
      </w:r>
      <w:r w:rsidR="00D817A9" w:rsidRPr="00D817A9">
        <w:rPr>
          <w:b/>
        </w:rPr>
        <w:t xml:space="preserve"> являются вращающиеся роторные, дисковые или барабанные ножи. </w:t>
      </w:r>
      <w:r w:rsidRPr="00D817A9">
        <w:rPr>
          <w:b/>
        </w:rPr>
        <w:t xml:space="preserve"> Подъем и опускание рамы с рабочим органом осущес</w:t>
      </w:r>
      <w:r w:rsidR="00D817A9" w:rsidRPr="00D817A9">
        <w:rPr>
          <w:b/>
        </w:rPr>
        <w:t>твляется гидроцилиндрами,</w:t>
      </w:r>
      <w:r w:rsidRPr="00D817A9">
        <w:rPr>
          <w:b/>
        </w:rPr>
        <w:t xml:space="preserve"> работающими от гидросистемы трактора. При движении кустореза вперед опущенный в рабочее положение отвал с ножами срезает кустарники и мелкие деревья</w:t>
      </w:r>
      <w:r w:rsidRPr="004E4E33">
        <w:t>, образуя за собой проход, равный ширине захвата отвала</w:t>
      </w:r>
      <w:r w:rsidR="00D817A9">
        <w:t>.</w:t>
      </w:r>
      <w:r w:rsidRPr="004E4E33">
        <w:t xml:space="preserve"> </w:t>
      </w:r>
      <w:r w:rsidR="00D817A9">
        <w:t xml:space="preserve">Защитное ограждение </w:t>
      </w:r>
      <w:r w:rsidR="00D817A9" w:rsidRPr="004E4E33">
        <w:t>в</w:t>
      </w:r>
      <w:r w:rsidRPr="004E4E33">
        <w:t xml:space="preserve"> виде стального каркаса предохраняет трактор от повреждений при падении срезаемых деревьев.</w:t>
      </w:r>
    </w:p>
    <w:p w:rsidR="0027582C" w:rsidRDefault="0027582C" w:rsidP="0027582C">
      <w:pPr>
        <w:ind w:left="360"/>
      </w:pPr>
      <w:r>
        <w:rPr>
          <w:noProof/>
          <w:lang w:eastAsia="ru-RU"/>
        </w:rPr>
        <w:drawing>
          <wp:inline distT="0" distB="0" distL="0" distR="0" wp14:anchorId="7862427A" wp14:editId="484CD737">
            <wp:extent cx="3493593" cy="27246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3373"/>
                    <a:stretch/>
                  </pic:blipFill>
                  <pic:spPr bwMode="auto">
                    <a:xfrm>
                      <a:off x="0" y="0"/>
                      <a:ext cx="3494229" cy="2725120"/>
                    </a:xfrm>
                    <a:prstGeom prst="rect">
                      <a:avLst/>
                    </a:prstGeom>
                    <a:ln>
                      <a:noFill/>
                    </a:ln>
                    <a:extLst>
                      <a:ext uri="{53640926-AAD7-44D8-BBD7-CCE9431645EC}">
                        <a14:shadowObscured xmlns:a14="http://schemas.microsoft.com/office/drawing/2010/main"/>
                      </a:ext>
                    </a:extLst>
                  </pic:spPr>
                </pic:pic>
              </a:graphicData>
            </a:graphic>
          </wp:inline>
        </w:drawing>
      </w:r>
    </w:p>
    <w:p w:rsidR="00D817A9" w:rsidRDefault="002003B4" w:rsidP="0027582C">
      <w:pPr>
        <w:ind w:left="360"/>
      </w:pPr>
      <w:r w:rsidRPr="00D817A9">
        <w:t>Кусторез роторный КР-2 Кусторез роторный КР-2 предназначен для срезания древесно-кустарниковой растительности на трассах линий электропередач. Срезает и одновременно измельчает древесно-кустарниковую растительность с диаметром стволов до 10 см. При диаметре стволов до 7см срезание осуществляется "</w:t>
      </w:r>
      <w:proofErr w:type="spellStart"/>
      <w:r w:rsidRPr="00D817A9">
        <w:t>напроход</w:t>
      </w:r>
      <w:proofErr w:type="spellEnd"/>
      <w:r w:rsidRPr="00D817A9">
        <w:t xml:space="preserve">", при срезании стволов от 7 до 10 см срезание происходит с остановкой агрегата.  </w:t>
      </w:r>
    </w:p>
    <w:p w:rsidR="004E4E33" w:rsidRPr="00D817A9" w:rsidRDefault="00FB77DF" w:rsidP="0027582C">
      <w:pPr>
        <w:ind w:left="360"/>
      </w:pPr>
      <w:r w:rsidRPr="00D817A9">
        <w:rPr>
          <w:noProof/>
          <w:lang w:eastAsia="ru-RU"/>
        </w:rPr>
        <w:lastRenderedPageBreak/>
        <w:drawing>
          <wp:anchor distT="0" distB="0" distL="114300" distR="114300" simplePos="0" relativeHeight="251659264" behindDoc="0" locked="0" layoutInCell="1" allowOverlap="1" wp14:anchorId="1B4CE1BA" wp14:editId="6F7C5237">
            <wp:simplePos x="0" y="0"/>
            <wp:positionH relativeFrom="column">
              <wp:posOffset>300990</wp:posOffset>
            </wp:positionH>
            <wp:positionV relativeFrom="paragraph">
              <wp:posOffset>4013835</wp:posOffset>
            </wp:positionV>
            <wp:extent cx="4267200" cy="32004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ульчер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14:sizeRelH relativeFrom="margin">
              <wp14:pctWidth>0</wp14:pctWidth>
            </wp14:sizeRelH>
            <wp14:sizeRelV relativeFrom="margin">
              <wp14:pctHeight>0</wp14:pctHeight>
            </wp14:sizeRelV>
          </wp:anchor>
        </w:drawing>
      </w:r>
      <w:r w:rsidRPr="00D817A9">
        <w:rPr>
          <w:noProof/>
          <w:lang w:eastAsia="ru-RU"/>
        </w:rPr>
        <w:drawing>
          <wp:anchor distT="0" distB="0" distL="114300" distR="114300" simplePos="0" relativeHeight="251658240" behindDoc="0" locked="0" layoutInCell="1" allowOverlap="1" wp14:anchorId="7F4090A1" wp14:editId="6AF97795">
            <wp:simplePos x="0" y="0"/>
            <wp:positionH relativeFrom="column">
              <wp:posOffset>291465</wp:posOffset>
            </wp:positionH>
            <wp:positionV relativeFrom="paragraph">
              <wp:posOffset>1039495</wp:posOffset>
            </wp:positionV>
            <wp:extent cx="4029075" cy="2677160"/>
            <wp:effectExtent l="0" t="0" r="9525" b="889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ульчер.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9075" cy="26771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A0472" w:rsidRPr="00E653F1">
        <w:rPr>
          <w:b/>
        </w:rPr>
        <w:t>Мульчер</w:t>
      </w:r>
      <w:proofErr w:type="spellEnd"/>
      <w:r w:rsidR="004A0472" w:rsidRPr="00E653F1">
        <w:rPr>
          <w:b/>
        </w:rPr>
        <w:t> </w:t>
      </w:r>
      <w:r w:rsidR="004A0472" w:rsidRPr="00D817A9">
        <w:t xml:space="preserve">— </w:t>
      </w:r>
      <w:r w:rsidR="004A0472" w:rsidRPr="00E653F1">
        <w:rPr>
          <w:b/>
        </w:rPr>
        <w:t>оборудование, предназначенное для измельчения древесины, пней и кустарника на корню</w:t>
      </w:r>
      <w:r w:rsidR="00E653F1">
        <w:rPr>
          <w:b/>
        </w:rPr>
        <w:t>,</w:t>
      </w:r>
      <w:r w:rsidR="004A0472" w:rsidRPr="00D817A9">
        <w:t xml:space="preserve"> основная задача </w:t>
      </w:r>
      <w:proofErr w:type="spellStart"/>
      <w:r w:rsidR="004A0472" w:rsidRPr="00D817A9">
        <w:t>мульчера</w:t>
      </w:r>
      <w:proofErr w:type="spellEnd"/>
      <w:r w:rsidR="004A0472" w:rsidRPr="00D817A9">
        <w:t xml:space="preserve"> - расчистка территории от древесно-кустарниковой растительности. </w:t>
      </w:r>
      <w:proofErr w:type="spellStart"/>
      <w:r w:rsidR="004A0472" w:rsidRPr="00D817A9">
        <w:t>мульчер</w:t>
      </w:r>
      <w:proofErr w:type="spellEnd"/>
      <w:r w:rsidR="004A0472" w:rsidRPr="00D817A9">
        <w:t xml:space="preserve"> представляет собой навесное оборудование, которое навешивается на различные шасси: тракторы, погрузчики, экскаваторы. Существуют также так называемые "самоходные </w:t>
      </w:r>
      <w:proofErr w:type="spellStart"/>
      <w:r w:rsidR="004A0472" w:rsidRPr="00D817A9">
        <w:t>мульчеры</w:t>
      </w:r>
      <w:proofErr w:type="spellEnd"/>
      <w:r w:rsidR="004A0472" w:rsidRPr="00D817A9">
        <w:t xml:space="preserve">", в которых роль </w:t>
      </w:r>
      <w:proofErr w:type="spellStart"/>
      <w:r w:rsidR="004A0472" w:rsidRPr="00D817A9">
        <w:t>энергосредства</w:t>
      </w:r>
      <w:proofErr w:type="spellEnd"/>
      <w:r w:rsidR="004A0472" w:rsidRPr="00D817A9">
        <w:t xml:space="preserve"> выполняет трактор, специально разработанный для работы с </w:t>
      </w:r>
      <w:proofErr w:type="spellStart"/>
      <w:r w:rsidR="004A0472" w:rsidRPr="00D817A9">
        <w:t>мульчеро</w:t>
      </w:r>
      <w:r w:rsidR="004E4E33" w:rsidRPr="00D817A9">
        <w:t>м</w:t>
      </w:r>
      <w:proofErr w:type="spellEnd"/>
      <w:r w:rsidR="004E4E33" w:rsidRPr="00D817A9">
        <w:t>.</w:t>
      </w:r>
    </w:p>
    <w:p w:rsidR="004E4E33" w:rsidRPr="00D817A9" w:rsidRDefault="004A0472" w:rsidP="0027582C">
      <w:pPr>
        <w:ind w:left="360"/>
      </w:pPr>
      <w:r w:rsidRPr="00D817A9">
        <w:t xml:space="preserve"> Рабочее устройство — тяжелый металлический (стальной) ротор с установленными на</w:t>
      </w:r>
      <w:r>
        <w:rPr>
          <w:rFonts w:ascii="Arial" w:hAnsi="Arial" w:cs="Arial"/>
          <w:color w:val="252525"/>
          <w:sz w:val="21"/>
          <w:szCs w:val="21"/>
          <w:shd w:val="clear" w:color="auto" w:fill="FFFFFF"/>
        </w:rPr>
        <w:t xml:space="preserve"> </w:t>
      </w:r>
      <w:r w:rsidRPr="00D817A9">
        <w:t>нем подвижными молотками(ножами) или неподвижными резцами.</w:t>
      </w:r>
      <w:r w:rsidR="004E4E33" w:rsidRPr="00D817A9">
        <w:t xml:space="preserve"> </w:t>
      </w:r>
    </w:p>
    <w:p w:rsidR="004A0472" w:rsidRDefault="002003B4" w:rsidP="0027582C">
      <w:pPr>
        <w:ind w:left="360"/>
        <w:rPr>
          <w:rStyle w:val="apple-converted-space"/>
          <w:rFonts w:ascii="Tahoma" w:hAnsi="Tahoma" w:cs="Tahoma"/>
          <w:color w:val="000000"/>
          <w:sz w:val="17"/>
          <w:szCs w:val="17"/>
          <w:shd w:val="clear" w:color="auto" w:fill="FFFFFF"/>
        </w:rPr>
      </w:pPr>
      <w:r>
        <w:rPr>
          <w:rStyle w:val="apple-converted-space"/>
          <w:rFonts w:ascii="Tahoma" w:hAnsi="Tahoma" w:cs="Tahoma"/>
          <w:color w:val="000000"/>
          <w:sz w:val="17"/>
          <w:szCs w:val="17"/>
          <w:shd w:val="clear" w:color="auto" w:fill="FFFFFF"/>
        </w:rPr>
        <w:lastRenderedPageBreak/>
        <w:t xml:space="preserve"> </w:t>
      </w:r>
      <w:r w:rsidR="004A0472">
        <w:rPr>
          <w:rFonts w:ascii="TimesNewRomanPSMT" w:hAnsi="TimesNewRomanPSMT"/>
          <w:noProof/>
          <w:color w:val="000000"/>
          <w:sz w:val="28"/>
          <w:szCs w:val="28"/>
          <w:lang w:eastAsia="ru-RU"/>
        </w:rPr>
        <w:drawing>
          <wp:inline distT="0" distB="0" distL="0" distR="0">
            <wp:extent cx="4876800" cy="366685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уль.jpg"/>
                    <pic:cNvPicPr/>
                  </pic:nvPicPr>
                  <pic:blipFill>
                    <a:blip r:embed="rId8">
                      <a:extLst>
                        <a:ext uri="{28A0092B-C50C-407E-A947-70E740481C1C}">
                          <a14:useLocalDpi xmlns:a14="http://schemas.microsoft.com/office/drawing/2010/main" val="0"/>
                        </a:ext>
                      </a:extLst>
                    </a:blip>
                    <a:stretch>
                      <a:fillRect/>
                    </a:stretch>
                  </pic:blipFill>
                  <pic:spPr>
                    <a:xfrm>
                      <a:off x="0" y="0"/>
                      <a:ext cx="4895126" cy="3680632"/>
                    </a:xfrm>
                    <a:prstGeom prst="rect">
                      <a:avLst/>
                    </a:prstGeom>
                  </pic:spPr>
                </pic:pic>
              </a:graphicData>
            </a:graphic>
          </wp:inline>
        </w:drawing>
      </w:r>
    </w:p>
    <w:p w:rsidR="004E4E33" w:rsidRDefault="00E87B06" w:rsidP="004E4E33">
      <w:r w:rsidRPr="00E653F1">
        <w:rPr>
          <w:b/>
        </w:rPr>
        <w:t>Для валки деревьев применяют также специальное оборудование, в настоящее время активно испо</w:t>
      </w:r>
      <w:r w:rsidR="00E653F1">
        <w:rPr>
          <w:b/>
        </w:rPr>
        <w:t xml:space="preserve">льзуют специальные машины- </w:t>
      </w:r>
      <w:proofErr w:type="spellStart"/>
      <w:r w:rsidR="00E653F1">
        <w:rPr>
          <w:b/>
        </w:rPr>
        <w:t>харве</w:t>
      </w:r>
      <w:r w:rsidRPr="00E653F1">
        <w:rPr>
          <w:b/>
        </w:rPr>
        <w:t>стеры</w:t>
      </w:r>
      <w:proofErr w:type="spellEnd"/>
      <w:r w:rsidR="00E653F1">
        <w:t xml:space="preserve"> и </w:t>
      </w:r>
      <w:proofErr w:type="spellStart"/>
      <w:r w:rsidR="00E653F1">
        <w:t>форвардеры</w:t>
      </w:r>
      <w:proofErr w:type="spellEnd"/>
      <w:r w:rsidR="00E653F1">
        <w:t xml:space="preserve">. </w:t>
      </w:r>
      <w:r w:rsidRPr="004E4E33">
        <w:t xml:space="preserve"> Данный тип машин базируется на специальных тракторах или специализированных приводах. В его задачи входит выполнение таких функций, как валка деревьев, обрезание сучьев, обмерные работы, раскряжевка и другие подобные работы. Выполнение всех перечисленных видов работ осуществляется </w:t>
      </w:r>
      <w:proofErr w:type="spellStart"/>
      <w:r w:rsidRPr="004E4E33">
        <w:t>харвестером</w:t>
      </w:r>
      <w:proofErr w:type="spellEnd"/>
      <w:r w:rsidRPr="004E4E33">
        <w:t xml:space="preserve"> при помощи всего одной головки, которая входит в конструкцию манипулятора. Стрела манипулятора способна к вылету до десяти метров, таким образом, ее рабочая площадь может быть равной порядка двадцати метров. Сама работа </w:t>
      </w:r>
      <w:proofErr w:type="spellStart"/>
      <w:r w:rsidRPr="004E4E33">
        <w:t>харвестера</w:t>
      </w:r>
      <w:proofErr w:type="spellEnd"/>
      <w:r w:rsidRPr="004E4E33">
        <w:t xml:space="preserve"> происходит следующим образом. </w:t>
      </w:r>
      <w:proofErr w:type="spellStart"/>
      <w:r w:rsidRPr="004E4E33">
        <w:t>Харвестер</w:t>
      </w:r>
      <w:proofErr w:type="spellEnd"/>
      <w:r w:rsidRPr="004E4E33">
        <w:t xml:space="preserve"> подходит к деревьям на обрабатываемом участке и подводит рабочую головку вплотную к дереву, валку которого он будет производить. Далее одним пропилом, безостановочно производит спил дерева.</w:t>
      </w:r>
    </w:p>
    <w:p w:rsidR="00E87B06" w:rsidRPr="004E4E33" w:rsidRDefault="00E87B06" w:rsidP="004E4E33">
      <w:pPr>
        <w:rPr>
          <w:rStyle w:val="apple-converted-space"/>
        </w:rPr>
      </w:pPr>
      <w:r>
        <w:rPr>
          <w:rStyle w:val="apple-converted-space"/>
          <w:rFonts w:ascii="Arial" w:hAnsi="Arial" w:cs="Arial"/>
          <w:color w:val="222222"/>
          <w:sz w:val="27"/>
          <w:szCs w:val="27"/>
        </w:rPr>
        <w:lastRenderedPageBreak/>
        <w:t> </w:t>
      </w:r>
      <w:r>
        <w:rPr>
          <w:noProof/>
          <w:lang w:eastAsia="ru-RU"/>
        </w:rPr>
        <w:drawing>
          <wp:inline distT="0" distB="0" distL="0" distR="0">
            <wp:extent cx="2292906" cy="17196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2699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1508" cy="1726069"/>
                    </a:xfrm>
                    <a:prstGeom prst="rect">
                      <a:avLst/>
                    </a:prstGeom>
                  </pic:spPr>
                </pic:pic>
              </a:graphicData>
            </a:graphic>
          </wp:inline>
        </w:drawing>
      </w:r>
      <w:r>
        <w:rPr>
          <w:noProof/>
          <w:lang w:eastAsia="ru-RU"/>
        </w:rPr>
        <w:drawing>
          <wp:inline distT="0" distB="0" distL="0" distR="0">
            <wp:extent cx="2932932" cy="195163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8w-5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4492" cy="1952668"/>
                    </a:xfrm>
                    <a:prstGeom prst="rect">
                      <a:avLst/>
                    </a:prstGeom>
                  </pic:spPr>
                </pic:pic>
              </a:graphicData>
            </a:graphic>
          </wp:inline>
        </w:drawing>
      </w:r>
      <w:r w:rsidR="002003B4">
        <w:rPr>
          <w:noProof/>
          <w:lang w:eastAsia="ru-RU"/>
        </w:rPr>
        <w:drawing>
          <wp:inline distT="0" distB="0" distL="0" distR="0">
            <wp:extent cx="3261815" cy="2446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0bc7c1cd57c2a08172f628db2684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396" cy="2450460"/>
                    </a:xfrm>
                    <a:prstGeom prst="rect">
                      <a:avLst/>
                    </a:prstGeom>
                  </pic:spPr>
                </pic:pic>
              </a:graphicData>
            </a:graphic>
          </wp:inline>
        </w:drawing>
      </w:r>
    </w:p>
    <w:p w:rsidR="004A0472" w:rsidRDefault="004A0472" w:rsidP="004A0472">
      <w:pPr>
        <w:pStyle w:val="a3"/>
        <w:numPr>
          <w:ilvl w:val="0"/>
          <w:numId w:val="1"/>
        </w:numPr>
      </w:pPr>
      <w:r>
        <w:t>Корчеватели</w:t>
      </w:r>
    </w:p>
    <w:p w:rsidR="004A0472" w:rsidRDefault="004A0472" w:rsidP="004A0472">
      <w:pPr>
        <w:pStyle w:val="a3"/>
        <w:rPr>
          <w:rFonts w:ascii="TimesNewRomanPSMT" w:hAnsi="TimesNewRomanPSMT"/>
          <w:color w:val="000000"/>
          <w:sz w:val="28"/>
          <w:szCs w:val="28"/>
        </w:rPr>
      </w:pPr>
      <w:r w:rsidRPr="00536B9F">
        <w:rPr>
          <w:b/>
        </w:rPr>
        <w:t>Корчеватели-собиратели применяют для извлечения (корчевания) из</w:t>
      </w:r>
      <w:r w:rsidRPr="00536B9F">
        <w:rPr>
          <w:b/>
        </w:rPr>
        <w:br/>
        <w:t xml:space="preserve">грунта камней массой до 3 т, пней диаметром до 0,45 м, корневых систем, сплошной корчевки кустарника и мелколесья, </w:t>
      </w:r>
      <w:r w:rsidR="009D49E6" w:rsidRPr="00536B9F">
        <w:rPr>
          <w:b/>
        </w:rPr>
        <w:t xml:space="preserve">транспортирования на близкое </w:t>
      </w:r>
      <w:r w:rsidRPr="00536B9F">
        <w:rPr>
          <w:b/>
        </w:rPr>
        <w:t>расстояние толканием пней, камней, куст</w:t>
      </w:r>
      <w:r w:rsidR="009D49E6" w:rsidRPr="00536B9F">
        <w:rPr>
          <w:b/>
        </w:rPr>
        <w:t xml:space="preserve">арника и поваленных деревьев, а </w:t>
      </w:r>
      <w:r w:rsidRPr="00536B9F">
        <w:rPr>
          <w:b/>
        </w:rPr>
        <w:t>также погрузки камней и крупных пней в транспортные средства</w:t>
      </w:r>
      <w:r w:rsidRPr="004E4E33">
        <w:t>.</w:t>
      </w:r>
      <w:r w:rsidR="00536B9F">
        <w:t xml:space="preserve"> </w:t>
      </w:r>
      <w:r w:rsidR="00536B9F" w:rsidRPr="00536B9F">
        <w:rPr>
          <w:b/>
        </w:rPr>
        <w:t>К</w:t>
      </w:r>
      <w:r w:rsidR="009D49E6" w:rsidRPr="00536B9F">
        <w:rPr>
          <w:b/>
        </w:rPr>
        <w:t>орчеватель-собиратель на базе г</w:t>
      </w:r>
      <w:r w:rsidR="004E4E33" w:rsidRPr="00536B9F">
        <w:rPr>
          <w:b/>
        </w:rPr>
        <w:t>усеничного трактора с</w:t>
      </w:r>
      <w:r w:rsidR="00E653F1" w:rsidRPr="00536B9F">
        <w:rPr>
          <w:b/>
        </w:rPr>
        <w:t xml:space="preserve"> </w:t>
      </w:r>
      <w:r w:rsidR="009D49E6" w:rsidRPr="00536B9F">
        <w:rPr>
          <w:b/>
        </w:rPr>
        <w:t>передним и задним расположением навесных рабочих органов.</w:t>
      </w:r>
      <w:r w:rsidR="009D49E6" w:rsidRPr="004E4E33">
        <w:rPr>
          <w:noProof/>
          <w:lang w:eastAsia="ru-RU"/>
        </w:rPr>
        <w:drawing>
          <wp:inline distT="0" distB="0" distL="0" distR="0">
            <wp:extent cx="4695825" cy="2628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2_clip_image030.jpg"/>
                    <pic:cNvPicPr/>
                  </pic:nvPicPr>
                  <pic:blipFill>
                    <a:blip r:embed="rId12">
                      <a:extLst>
                        <a:ext uri="{28A0092B-C50C-407E-A947-70E740481C1C}">
                          <a14:useLocalDpi xmlns:a14="http://schemas.microsoft.com/office/drawing/2010/main" val="0"/>
                        </a:ext>
                      </a:extLst>
                    </a:blip>
                    <a:stretch>
                      <a:fillRect/>
                    </a:stretch>
                  </pic:blipFill>
                  <pic:spPr>
                    <a:xfrm>
                      <a:off x="0" y="0"/>
                      <a:ext cx="4695825" cy="2628900"/>
                    </a:xfrm>
                    <a:prstGeom prst="rect">
                      <a:avLst/>
                    </a:prstGeom>
                  </pic:spPr>
                </pic:pic>
              </a:graphicData>
            </a:graphic>
          </wp:inline>
        </w:drawing>
      </w:r>
    </w:p>
    <w:p w:rsidR="009D49E6" w:rsidRDefault="009D49E6" w:rsidP="004A0472">
      <w:pPr>
        <w:pStyle w:val="a3"/>
        <w:rPr>
          <w:rFonts w:ascii="Arial" w:hAnsi="Arial" w:cs="Arial"/>
          <w:color w:val="4B4B4B"/>
          <w:sz w:val="18"/>
          <w:szCs w:val="18"/>
          <w:shd w:val="clear" w:color="auto" w:fill="FFFFFF"/>
        </w:rPr>
      </w:pPr>
      <w:r>
        <w:rPr>
          <w:rFonts w:ascii="Arial" w:hAnsi="Arial" w:cs="Arial"/>
          <w:color w:val="4B4B4B"/>
          <w:sz w:val="18"/>
          <w:szCs w:val="18"/>
          <w:shd w:val="clear" w:color="auto" w:fill="FFFFFF"/>
        </w:rPr>
        <w:t>Рис.  12 Схема корчевателя МП-2</w:t>
      </w:r>
      <w:proofErr w:type="gramStart"/>
      <w:r>
        <w:rPr>
          <w:rFonts w:ascii="Arial" w:hAnsi="Arial" w:cs="Arial"/>
          <w:color w:val="4B4B4B"/>
          <w:sz w:val="18"/>
          <w:szCs w:val="18"/>
          <w:shd w:val="clear" w:color="auto" w:fill="FFFFFF"/>
        </w:rPr>
        <w:t>А  (</w:t>
      </w:r>
      <w:proofErr w:type="gramEnd"/>
      <w:r>
        <w:rPr>
          <w:rFonts w:ascii="Arial" w:hAnsi="Arial" w:cs="Arial"/>
          <w:color w:val="4B4B4B"/>
          <w:sz w:val="18"/>
          <w:szCs w:val="18"/>
          <w:shd w:val="clear" w:color="auto" w:fill="FFFFFF"/>
        </w:rPr>
        <w:t>Д-695А):</w:t>
      </w:r>
      <w:r>
        <w:rPr>
          <w:rStyle w:val="apple-converted-space"/>
          <w:rFonts w:ascii="Arial" w:hAnsi="Arial" w:cs="Arial"/>
          <w:color w:val="4B4B4B"/>
          <w:sz w:val="18"/>
          <w:szCs w:val="18"/>
          <w:shd w:val="clear" w:color="auto" w:fill="FFFFFF"/>
        </w:rPr>
        <w:t> </w:t>
      </w:r>
      <w:r>
        <w:rPr>
          <w:rFonts w:ascii="Arial" w:hAnsi="Arial" w:cs="Arial"/>
          <w:color w:val="4B4B4B"/>
          <w:sz w:val="18"/>
          <w:szCs w:val="18"/>
        </w:rPr>
        <w:br/>
      </w:r>
      <w:r>
        <w:rPr>
          <w:rStyle w:val="a5"/>
          <w:rFonts w:ascii="Arial" w:hAnsi="Arial" w:cs="Arial"/>
          <w:color w:val="4B4B4B"/>
          <w:sz w:val="18"/>
          <w:szCs w:val="18"/>
          <w:shd w:val="clear" w:color="auto" w:fill="FFFFFF"/>
        </w:rPr>
        <w:t>1</w:t>
      </w:r>
      <w:r>
        <w:rPr>
          <w:rStyle w:val="apple-converted-space"/>
          <w:rFonts w:ascii="Arial" w:hAnsi="Arial" w:cs="Arial"/>
          <w:color w:val="4B4B4B"/>
          <w:sz w:val="18"/>
          <w:szCs w:val="18"/>
          <w:shd w:val="clear" w:color="auto" w:fill="FFFFFF"/>
        </w:rPr>
        <w:t> </w:t>
      </w:r>
      <w:r>
        <w:rPr>
          <w:rFonts w:ascii="Arial" w:hAnsi="Arial" w:cs="Arial"/>
          <w:color w:val="4B4B4B"/>
          <w:sz w:val="18"/>
          <w:szCs w:val="18"/>
          <w:shd w:val="clear" w:color="auto" w:fill="FFFFFF"/>
        </w:rPr>
        <w:t>- клыки;</w:t>
      </w:r>
      <w:r>
        <w:rPr>
          <w:rStyle w:val="apple-converted-space"/>
          <w:rFonts w:ascii="Arial" w:hAnsi="Arial" w:cs="Arial"/>
          <w:color w:val="4B4B4B"/>
          <w:sz w:val="18"/>
          <w:szCs w:val="18"/>
          <w:shd w:val="clear" w:color="auto" w:fill="FFFFFF"/>
        </w:rPr>
        <w:t> </w:t>
      </w:r>
      <w:r>
        <w:rPr>
          <w:rStyle w:val="a5"/>
          <w:rFonts w:ascii="Arial" w:hAnsi="Arial" w:cs="Arial"/>
          <w:color w:val="4B4B4B"/>
          <w:sz w:val="18"/>
          <w:szCs w:val="18"/>
          <w:shd w:val="clear" w:color="auto" w:fill="FFFFFF"/>
        </w:rPr>
        <w:t>2</w:t>
      </w:r>
      <w:r>
        <w:rPr>
          <w:rStyle w:val="apple-converted-space"/>
          <w:rFonts w:ascii="Arial" w:hAnsi="Arial" w:cs="Arial"/>
          <w:i/>
          <w:iCs/>
          <w:color w:val="4B4B4B"/>
          <w:sz w:val="18"/>
          <w:szCs w:val="18"/>
          <w:shd w:val="clear" w:color="auto" w:fill="FFFFFF"/>
        </w:rPr>
        <w:t> </w:t>
      </w:r>
      <w:r>
        <w:rPr>
          <w:rFonts w:ascii="Arial" w:hAnsi="Arial" w:cs="Arial"/>
          <w:color w:val="4B4B4B"/>
          <w:sz w:val="18"/>
          <w:szCs w:val="18"/>
          <w:shd w:val="clear" w:color="auto" w:fill="FFFFFF"/>
        </w:rPr>
        <w:t>- заглушки;</w:t>
      </w:r>
      <w:r>
        <w:rPr>
          <w:rStyle w:val="apple-converted-space"/>
          <w:rFonts w:ascii="Arial" w:hAnsi="Arial" w:cs="Arial"/>
          <w:color w:val="4B4B4B"/>
          <w:sz w:val="18"/>
          <w:szCs w:val="18"/>
          <w:shd w:val="clear" w:color="auto" w:fill="FFFFFF"/>
        </w:rPr>
        <w:t> </w:t>
      </w:r>
      <w:r>
        <w:rPr>
          <w:rStyle w:val="a5"/>
          <w:rFonts w:ascii="Arial" w:hAnsi="Arial" w:cs="Arial"/>
          <w:color w:val="4B4B4B"/>
          <w:sz w:val="18"/>
          <w:szCs w:val="18"/>
          <w:shd w:val="clear" w:color="auto" w:fill="FFFFFF"/>
        </w:rPr>
        <w:t>3</w:t>
      </w:r>
      <w:r>
        <w:rPr>
          <w:rStyle w:val="apple-converted-space"/>
          <w:rFonts w:ascii="Arial" w:hAnsi="Arial" w:cs="Arial"/>
          <w:i/>
          <w:iCs/>
          <w:color w:val="4B4B4B"/>
          <w:sz w:val="18"/>
          <w:szCs w:val="18"/>
          <w:shd w:val="clear" w:color="auto" w:fill="FFFFFF"/>
        </w:rPr>
        <w:t> </w:t>
      </w:r>
      <w:r>
        <w:rPr>
          <w:rFonts w:ascii="Arial" w:hAnsi="Arial" w:cs="Arial"/>
          <w:color w:val="4B4B4B"/>
          <w:sz w:val="18"/>
          <w:szCs w:val="18"/>
          <w:shd w:val="clear" w:color="auto" w:fill="FFFFFF"/>
        </w:rPr>
        <w:t>- кронштейны поворота клыков;</w:t>
      </w:r>
      <w:r>
        <w:rPr>
          <w:rStyle w:val="apple-converted-space"/>
          <w:rFonts w:ascii="Arial" w:hAnsi="Arial" w:cs="Arial"/>
          <w:color w:val="4B4B4B"/>
          <w:sz w:val="18"/>
          <w:szCs w:val="18"/>
          <w:shd w:val="clear" w:color="auto" w:fill="FFFFFF"/>
        </w:rPr>
        <w:t> </w:t>
      </w:r>
      <w:r>
        <w:rPr>
          <w:rStyle w:val="a5"/>
          <w:rFonts w:ascii="Arial" w:hAnsi="Arial" w:cs="Arial"/>
          <w:color w:val="4B4B4B"/>
          <w:sz w:val="18"/>
          <w:szCs w:val="18"/>
          <w:shd w:val="clear" w:color="auto" w:fill="FFFFFF"/>
        </w:rPr>
        <w:t>4 -</w:t>
      </w:r>
      <w:r>
        <w:rPr>
          <w:rStyle w:val="apple-converted-space"/>
          <w:rFonts w:ascii="Arial" w:hAnsi="Arial" w:cs="Arial"/>
          <w:i/>
          <w:iCs/>
          <w:color w:val="4B4B4B"/>
          <w:sz w:val="18"/>
          <w:szCs w:val="18"/>
          <w:shd w:val="clear" w:color="auto" w:fill="FFFFFF"/>
        </w:rPr>
        <w:t> </w:t>
      </w:r>
      <w:r>
        <w:rPr>
          <w:rFonts w:ascii="Arial" w:hAnsi="Arial" w:cs="Arial"/>
          <w:color w:val="4B4B4B"/>
          <w:sz w:val="18"/>
          <w:szCs w:val="18"/>
          <w:shd w:val="clear" w:color="auto" w:fill="FFFFFF"/>
        </w:rPr>
        <w:t>гидроцилиндры подъема;</w:t>
      </w:r>
      <w:r>
        <w:rPr>
          <w:rStyle w:val="apple-converted-space"/>
          <w:rFonts w:ascii="Arial" w:hAnsi="Arial" w:cs="Arial"/>
          <w:color w:val="4B4B4B"/>
          <w:sz w:val="18"/>
          <w:szCs w:val="18"/>
          <w:shd w:val="clear" w:color="auto" w:fill="FFFFFF"/>
        </w:rPr>
        <w:t> </w:t>
      </w:r>
      <w:r>
        <w:rPr>
          <w:rStyle w:val="a5"/>
          <w:rFonts w:ascii="Arial" w:hAnsi="Arial" w:cs="Arial"/>
          <w:color w:val="4B4B4B"/>
          <w:sz w:val="18"/>
          <w:szCs w:val="18"/>
          <w:shd w:val="clear" w:color="auto" w:fill="FFFFFF"/>
        </w:rPr>
        <w:t>5</w:t>
      </w:r>
      <w:r>
        <w:rPr>
          <w:rStyle w:val="apple-converted-space"/>
          <w:rFonts w:ascii="Arial" w:hAnsi="Arial" w:cs="Arial"/>
          <w:color w:val="4B4B4B"/>
          <w:sz w:val="18"/>
          <w:szCs w:val="18"/>
          <w:shd w:val="clear" w:color="auto" w:fill="FFFFFF"/>
        </w:rPr>
        <w:t> </w:t>
      </w:r>
      <w:r>
        <w:rPr>
          <w:rFonts w:ascii="Arial" w:hAnsi="Arial" w:cs="Arial"/>
          <w:color w:val="4B4B4B"/>
          <w:sz w:val="18"/>
          <w:szCs w:val="18"/>
          <w:shd w:val="clear" w:color="auto" w:fill="FFFFFF"/>
        </w:rPr>
        <w:t>- противовес;</w:t>
      </w:r>
      <w:r>
        <w:rPr>
          <w:rStyle w:val="apple-converted-space"/>
          <w:rFonts w:ascii="Arial" w:hAnsi="Arial" w:cs="Arial"/>
          <w:color w:val="4B4B4B"/>
          <w:sz w:val="18"/>
          <w:szCs w:val="18"/>
          <w:shd w:val="clear" w:color="auto" w:fill="FFFFFF"/>
        </w:rPr>
        <w:t> </w:t>
      </w:r>
      <w:r>
        <w:rPr>
          <w:rStyle w:val="a5"/>
          <w:rFonts w:ascii="Arial" w:hAnsi="Arial" w:cs="Arial"/>
          <w:color w:val="4B4B4B"/>
          <w:sz w:val="18"/>
          <w:szCs w:val="18"/>
          <w:shd w:val="clear" w:color="auto" w:fill="FFFFFF"/>
        </w:rPr>
        <w:t>6</w:t>
      </w:r>
      <w:r>
        <w:rPr>
          <w:rStyle w:val="apple-converted-space"/>
          <w:rFonts w:ascii="Arial" w:hAnsi="Arial" w:cs="Arial"/>
          <w:i/>
          <w:iCs/>
          <w:color w:val="4B4B4B"/>
          <w:sz w:val="18"/>
          <w:szCs w:val="18"/>
          <w:shd w:val="clear" w:color="auto" w:fill="FFFFFF"/>
        </w:rPr>
        <w:t> </w:t>
      </w:r>
      <w:r>
        <w:rPr>
          <w:rFonts w:ascii="Arial" w:hAnsi="Arial" w:cs="Arial"/>
          <w:color w:val="4B4B4B"/>
          <w:sz w:val="18"/>
          <w:szCs w:val="18"/>
          <w:shd w:val="clear" w:color="auto" w:fill="FFFFFF"/>
        </w:rPr>
        <w:t>- кронштейн крепления рамы;</w:t>
      </w:r>
      <w:r>
        <w:rPr>
          <w:rStyle w:val="apple-converted-space"/>
          <w:rFonts w:ascii="Arial" w:hAnsi="Arial" w:cs="Arial"/>
          <w:color w:val="4B4B4B"/>
          <w:sz w:val="18"/>
          <w:szCs w:val="18"/>
          <w:shd w:val="clear" w:color="auto" w:fill="FFFFFF"/>
        </w:rPr>
        <w:t> </w:t>
      </w:r>
      <w:r>
        <w:rPr>
          <w:rStyle w:val="a5"/>
          <w:rFonts w:ascii="Arial" w:hAnsi="Arial" w:cs="Arial"/>
          <w:color w:val="4B4B4B"/>
          <w:sz w:val="18"/>
          <w:szCs w:val="18"/>
          <w:shd w:val="clear" w:color="auto" w:fill="FFFFFF"/>
        </w:rPr>
        <w:t>7</w:t>
      </w:r>
      <w:r>
        <w:rPr>
          <w:rStyle w:val="apple-converted-space"/>
          <w:rFonts w:ascii="Arial" w:hAnsi="Arial" w:cs="Arial"/>
          <w:color w:val="4B4B4B"/>
          <w:sz w:val="18"/>
          <w:szCs w:val="18"/>
          <w:shd w:val="clear" w:color="auto" w:fill="FFFFFF"/>
        </w:rPr>
        <w:t> </w:t>
      </w:r>
      <w:r>
        <w:rPr>
          <w:rFonts w:ascii="Arial" w:hAnsi="Arial" w:cs="Arial"/>
          <w:color w:val="4B4B4B"/>
          <w:sz w:val="18"/>
          <w:szCs w:val="18"/>
          <w:shd w:val="clear" w:color="auto" w:fill="FFFFFF"/>
        </w:rPr>
        <w:t>- стяжки для крепления противовеса   на раме; </w:t>
      </w:r>
      <w:r>
        <w:rPr>
          <w:rStyle w:val="apple-converted-space"/>
          <w:rFonts w:ascii="Arial" w:hAnsi="Arial" w:cs="Arial"/>
          <w:color w:val="4B4B4B"/>
          <w:sz w:val="18"/>
          <w:szCs w:val="18"/>
          <w:shd w:val="clear" w:color="auto" w:fill="FFFFFF"/>
        </w:rPr>
        <w:t> </w:t>
      </w:r>
      <w:r>
        <w:rPr>
          <w:rStyle w:val="a5"/>
          <w:rFonts w:ascii="Arial" w:hAnsi="Arial" w:cs="Arial"/>
          <w:color w:val="4B4B4B"/>
          <w:sz w:val="18"/>
          <w:szCs w:val="18"/>
          <w:shd w:val="clear" w:color="auto" w:fill="FFFFFF"/>
        </w:rPr>
        <w:t>8</w:t>
      </w:r>
      <w:r>
        <w:rPr>
          <w:rStyle w:val="apple-converted-space"/>
          <w:rFonts w:ascii="Arial" w:hAnsi="Arial" w:cs="Arial"/>
          <w:color w:val="4B4B4B"/>
          <w:sz w:val="18"/>
          <w:szCs w:val="18"/>
          <w:shd w:val="clear" w:color="auto" w:fill="FFFFFF"/>
        </w:rPr>
        <w:t> </w:t>
      </w:r>
      <w:r>
        <w:rPr>
          <w:rFonts w:ascii="Arial" w:hAnsi="Arial" w:cs="Arial"/>
          <w:color w:val="4B4B4B"/>
          <w:sz w:val="18"/>
          <w:szCs w:val="18"/>
          <w:shd w:val="clear" w:color="auto" w:fill="FFFFFF"/>
        </w:rPr>
        <w:t>- рама; </w:t>
      </w:r>
      <w:r>
        <w:rPr>
          <w:rStyle w:val="apple-converted-space"/>
          <w:rFonts w:ascii="Arial" w:hAnsi="Arial" w:cs="Arial"/>
          <w:color w:val="4B4B4B"/>
          <w:sz w:val="18"/>
          <w:szCs w:val="18"/>
          <w:shd w:val="clear" w:color="auto" w:fill="FFFFFF"/>
        </w:rPr>
        <w:t> </w:t>
      </w:r>
      <w:r>
        <w:rPr>
          <w:rStyle w:val="a5"/>
          <w:rFonts w:ascii="Arial" w:hAnsi="Arial" w:cs="Arial"/>
          <w:color w:val="4B4B4B"/>
          <w:sz w:val="18"/>
          <w:szCs w:val="18"/>
          <w:shd w:val="clear" w:color="auto" w:fill="FFFFFF"/>
        </w:rPr>
        <w:t>9</w:t>
      </w:r>
      <w:r>
        <w:rPr>
          <w:rStyle w:val="apple-converted-space"/>
          <w:rFonts w:ascii="Arial" w:hAnsi="Arial" w:cs="Arial"/>
          <w:color w:val="4B4B4B"/>
          <w:sz w:val="18"/>
          <w:szCs w:val="18"/>
          <w:shd w:val="clear" w:color="auto" w:fill="FFFFFF"/>
        </w:rPr>
        <w:t> </w:t>
      </w:r>
      <w:r>
        <w:rPr>
          <w:rFonts w:ascii="Arial" w:hAnsi="Arial" w:cs="Arial"/>
          <w:color w:val="4B4B4B"/>
          <w:sz w:val="18"/>
          <w:szCs w:val="18"/>
          <w:shd w:val="clear" w:color="auto" w:fill="FFFFFF"/>
        </w:rPr>
        <w:t>- отвал; </w:t>
      </w:r>
      <w:r>
        <w:rPr>
          <w:rStyle w:val="apple-converted-space"/>
          <w:rFonts w:ascii="Arial" w:hAnsi="Arial" w:cs="Arial"/>
          <w:color w:val="4B4B4B"/>
          <w:sz w:val="18"/>
          <w:szCs w:val="18"/>
          <w:shd w:val="clear" w:color="auto" w:fill="FFFFFF"/>
        </w:rPr>
        <w:t> </w:t>
      </w:r>
      <w:r>
        <w:rPr>
          <w:rStyle w:val="a5"/>
          <w:rFonts w:ascii="Arial" w:hAnsi="Arial" w:cs="Arial"/>
          <w:color w:val="4B4B4B"/>
          <w:sz w:val="18"/>
          <w:szCs w:val="18"/>
          <w:shd w:val="clear" w:color="auto" w:fill="FFFFFF"/>
        </w:rPr>
        <w:t>10 –</w:t>
      </w:r>
      <w:r>
        <w:rPr>
          <w:rStyle w:val="apple-converted-space"/>
          <w:rFonts w:ascii="Arial" w:hAnsi="Arial" w:cs="Arial"/>
          <w:i/>
          <w:iCs/>
          <w:color w:val="4B4B4B"/>
          <w:sz w:val="18"/>
          <w:szCs w:val="18"/>
          <w:shd w:val="clear" w:color="auto" w:fill="FFFFFF"/>
        </w:rPr>
        <w:t> </w:t>
      </w:r>
      <w:r>
        <w:rPr>
          <w:rFonts w:ascii="Arial" w:hAnsi="Arial" w:cs="Arial"/>
          <w:color w:val="4B4B4B"/>
          <w:sz w:val="18"/>
          <w:szCs w:val="18"/>
          <w:shd w:val="clear" w:color="auto" w:fill="FFFFFF"/>
        </w:rPr>
        <w:t>клинья</w:t>
      </w:r>
    </w:p>
    <w:p w:rsidR="00E653F1" w:rsidRDefault="00E653F1" w:rsidP="004A0472">
      <w:pPr>
        <w:pStyle w:val="a3"/>
        <w:rPr>
          <w:rFonts w:ascii="Arial" w:hAnsi="Arial" w:cs="Arial"/>
          <w:color w:val="4B4B4B"/>
          <w:sz w:val="18"/>
          <w:szCs w:val="18"/>
          <w:shd w:val="clear" w:color="auto" w:fill="FFFFFF"/>
        </w:rPr>
      </w:pPr>
    </w:p>
    <w:p w:rsidR="009D49E6" w:rsidRDefault="009D49E6" w:rsidP="004A0472">
      <w:pPr>
        <w:pStyle w:val="a3"/>
      </w:pPr>
      <w:r>
        <w:rPr>
          <w:noProof/>
          <w:lang w:eastAsia="ru-RU"/>
        </w:rPr>
        <w:lastRenderedPageBreak/>
        <w:drawing>
          <wp:inline distT="0" distB="0" distL="0" distR="0">
            <wp:extent cx="5163944" cy="49746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орчеватель.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4203" cy="4974859"/>
                    </a:xfrm>
                    <a:prstGeom prst="rect">
                      <a:avLst/>
                    </a:prstGeom>
                  </pic:spPr>
                </pic:pic>
              </a:graphicData>
            </a:graphic>
          </wp:inline>
        </w:drawing>
      </w:r>
    </w:p>
    <w:p w:rsidR="00E653F1" w:rsidRDefault="00E653F1" w:rsidP="004A0472">
      <w:pPr>
        <w:pStyle w:val="a3"/>
      </w:pPr>
      <w:r>
        <w:t xml:space="preserve">Рис. </w:t>
      </w:r>
      <w:proofErr w:type="spellStart"/>
      <w:r>
        <w:t>Корчеваель</w:t>
      </w:r>
      <w:proofErr w:type="spellEnd"/>
      <w:r>
        <w:t>- собиратель</w:t>
      </w:r>
    </w:p>
    <w:p w:rsidR="00E653F1" w:rsidRDefault="00E653F1" w:rsidP="004A0472">
      <w:pPr>
        <w:pStyle w:val="a3"/>
      </w:pPr>
    </w:p>
    <w:p w:rsidR="00D14D84" w:rsidRDefault="003F00B0" w:rsidP="004A0472">
      <w:pPr>
        <w:pStyle w:val="a3"/>
      </w:pPr>
      <w:r>
        <w:t>Кроме корчевания в последнее время активно примен</w:t>
      </w:r>
      <w:r w:rsidR="00733467">
        <w:t xml:space="preserve">яется измельчение пней на месте. </w:t>
      </w:r>
      <w:r w:rsidR="00733467" w:rsidRPr="00536B9F">
        <w:rPr>
          <w:b/>
        </w:rPr>
        <w:t>Для измельчения пней используют</w:t>
      </w:r>
      <w:r w:rsidR="00D14D84" w:rsidRPr="00536B9F">
        <w:rPr>
          <w:b/>
        </w:rPr>
        <w:t xml:space="preserve"> </w:t>
      </w:r>
      <w:proofErr w:type="spellStart"/>
      <w:proofErr w:type="gramStart"/>
      <w:r w:rsidR="00D14D84" w:rsidRPr="00536B9F">
        <w:rPr>
          <w:b/>
        </w:rPr>
        <w:t>мульчеры</w:t>
      </w:r>
      <w:proofErr w:type="spellEnd"/>
      <w:r w:rsidR="00D14D84" w:rsidRPr="00536B9F">
        <w:rPr>
          <w:b/>
        </w:rPr>
        <w:t xml:space="preserve"> </w:t>
      </w:r>
      <w:r w:rsidR="00733467" w:rsidRPr="00536B9F">
        <w:rPr>
          <w:b/>
        </w:rPr>
        <w:t>:</w:t>
      </w:r>
      <w:proofErr w:type="gramEnd"/>
      <w:r w:rsidR="00733467" w:rsidRPr="00536B9F">
        <w:rPr>
          <w:b/>
        </w:rPr>
        <w:t xml:space="preserve"> самоходные фрезерные машины с дистанционным управлением, навесные фрезы на базе тракторов</w:t>
      </w:r>
      <w:r w:rsidR="00733467">
        <w:t>. Типы фрезерного оборудования это обычно вертикальные или горизонтальные фрезы дискового или барабанного типа.</w:t>
      </w:r>
    </w:p>
    <w:p w:rsidR="009D49E6" w:rsidRDefault="00D14D84" w:rsidP="004A0472">
      <w:pPr>
        <w:pStyle w:val="a3"/>
      </w:pPr>
      <w:r>
        <w:lastRenderedPageBreak/>
        <w:t xml:space="preserve"> </w:t>
      </w:r>
      <w:r>
        <w:rPr>
          <w:noProof/>
          <w:lang w:eastAsia="ru-RU"/>
        </w:rPr>
        <w:drawing>
          <wp:inline distT="0" distB="0" distL="0" distR="0">
            <wp:extent cx="4743450" cy="32055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м.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1490" cy="3211000"/>
                    </a:xfrm>
                    <a:prstGeom prst="rect">
                      <a:avLst/>
                    </a:prstGeom>
                  </pic:spPr>
                </pic:pic>
              </a:graphicData>
            </a:graphic>
          </wp:inline>
        </w:drawing>
      </w:r>
    </w:p>
    <w:p w:rsidR="00D14D84" w:rsidRDefault="00D14D84" w:rsidP="004A0472">
      <w:pPr>
        <w:pStyle w:val="a3"/>
      </w:pPr>
      <w:r>
        <w:rPr>
          <w:noProof/>
          <w:lang w:eastAsia="ru-RU"/>
        </w:rPr>
        <w:lastRenderedPageBreak/>
        <w:drawing>
          <wp:inline distT="0" distB="0" distL="0" distR="0">
            <wp:extent cx="3476625" cy="463550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м2.jpg"/>
                    <pic:cNvPicPr/>
                  </pic:nvPicPr>
                  <pic:blipFill>
                    <a:blip r:embed="rId15">
                      <a:extLst>
                        <a:ext uri="{28A0092B-C50C-407E-A947-70E740481C1C}">
                          <a14:useLocalDpi xmlns:a14="http://schemas.microsoft.com/office/drawing/2010/main" val="0"/>
                        </a:ext>
                      </a:extLst>
                    </a:blip>
                    <a:stretch>
                      <a:fillRect/>
                    </a:stretch>
                  </pic:blipFill>
                  <pic:spPr>
                    <a:xfrm>
                      <a:off x="0" y="0"/>
                      <a:ext cx="3477545" cy="4636728"/>
                    </a:xfrm>
                    <a:prstGeom prst="rect">
                      <a:avLst/>
                    </a:prstGeom>
                  </pic:spPr>
                </pic:pic>
              </a:graphicData>
            </a:graphic>
          </wp:inline>
        </w:drawing>
      </w:r>
      <w:r>
        <w:rPr>
          <w:noProof/>
          <w:lang w:eastAsia="ru-RU"/>
        </w:rPr>
        <w:drawing>
          <wp:inline distT="0" distB="0" distL="0" distR="0">
            <wp:extent cx="5505450" cy="3105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мельм.jpg"/>
                    <pic:cNvPicPr/>
                  </pic:nvPicPr>
                  <pic:blipFill>
                    <a:blip r:embed="rId16">
                      <a:extLst>
                        <a:ext uri="{28A0092B-C50C-407E-A947-70E740481C1C}">
                          <a14:useLocalDpi xmlns:a14="http://schemas.microsoft.com/office/drawing/2010/main" val="0"/>
                        </a:ext>
                      </a:extLst>
                    </a:blip>
                    <a:stretch>
                      <a:fillRect/>
                    </a:stretch>
                  </pic:blipFill>
                  <pic:spPr>
                    <a:xfrm>
                      <a:off x="0" y="0"/>
                      <a:ext cx="5505450" cy="3105150"/>
                    </a:xfrm>
                    <a:prstGeom prst="rect">
                      <a:avLst/>
                    </a:prstGeom>
                  </pic:spPr>
                </pic:pic>
              </a:graphicData>
            </a:graphic>
          </wp:inline>
        </w:drawing>
      </w:r>
    </w:p>
    <w:p w:rsidR="00E653F1" w:rsidRDefault="00E653F1" w:rsidP="004A0472">
      <w:pPr>
        <w:pStyle w:val="a3"/>
      </w:pPr>
      <w:r>
        <w:t xml:space="preserve">Рис. </w:t>
      </w:r>
      <w:proofErr w:type="spellStart"/>
      <w:r>
        <w:t>Мульчеры</w:t>
      </w:r>
      <w:proofErr w:type="spellEnd"/>
      <w:r>
        <w:t xml:space="preserve"> с различными базовыми</w:t>
      </w:r>
      <w:r w:rsidR="00536B9F">
        <w:t xml:space="preserve"> машинами</w:t>
      </w:r>
    </w:p>
    <w:p w:rsidR="00D14D84" w:rsidRDefault="00D14D84" w:rsidP="004A0472">
      <w:pPr>
        <w:pStyle w:val="a3"/>
      </w:pPr>
    </w:p>
    <w:p w:rsidR="00AA238B" w:rsidRDefault="00AA238B" w:rsidP="00AA238B">
      <w:r>
        <w:rPr>
          <w:noProof/>
          <w:lang w:eastAsia="ru-RU"/>
        </w:rPr>
        <w:t xml:space="preserve">Машины для разработки мёзлого грунта. </w:t>
      </w:r>
    </w:p>
    <w:p w:rsidR="00703EAD" w:rsidRPr="00536B9F" w:rsidRDefault="00703EAD" w:rsidP="00703EAD">
      <w:pPr>
        <w:pStyle w:val="a6"/>
        <w:shd w:val="clear" w:color="auto" w:fill="FFFFFF"/>
        <w:spacing w:before="0" w:beforeAutospacing="0" w:after="0" w:afterAutospacing="0" w:line="288" w:lineRule="atLeast"/>
        <w:rPr>
          <w:rFonts w:ascii="Arial" w:hAnsi="Arial" w:cs="Arial"/>
          <w:b/>
          <w:color w:val="000000"/>
          <w:sz w:val="18"/>
          <w:szCs w:val="18"/>
        </w:rPr>
      </w:pPr>
      <w:r w:rsidRPr="00536B9F">
        <w:rPr>
          <w:rFonts w:ascii="Arial" w:hAnsi="Arial" w:cs="Arial"/>
          <w:b/>
          <w:color w:val="000000"/>
          <w:sz w:val="18"/>
          <w:szCs w:val="18"/>
          <w:shd w:val="clear" w:color="auto" w:fill="FFFFFF"/>
        </w:rPr>
        <w:t>В современном строительстве разработку мерзлых грунтов ведут в основном двумя способами — взрывным и механическим</w:t>
      </w:r>
      <w:r>
        <w:rPr>
          <w:rFonts w:ascii="Arial" w:hAnsi="Arial" w:cs="Arial"/>
          <w:color w:val="000000"/>
          <w:sz w:val="18"/>
          <w:szCs w:val="18"/>
          <w:shd w:val="clear" w:color="auto" w:fill="FFFFFF"/>
        </w:rPr>
        <w:t>.</w:t>
      </w:r>
      <w:r>
        <w:rPr>
          <w:rStyle w:val="apple-converted-space"/>
          <w:rFonts w:ascii="Arial" w:hAnsi="Arial" w:cs="Arial"/>
          <w:color w:val="000000"/>
          <w:sz w:val="18"/>
          <w:szCs w:val="18"/>
          <w:shd w:val="clear" w:color="auto" w:fill="FFFFFF"/>
        </w:rPr>
        <w:t> </w:t>
      </w:r>
      <w:r w:rsidRPr="00536B9F">
        <w:rPr>
          <w:rFonts w:ascii="Arial" w:hAnsi="Arial" w:cs="Arial"/>
          <w:b/>
          <w:color w:val="000000"/>
          <w:sz w:val="18"/>
          <w:szCs w:val="18"/>
        </w:rPr>
        <w:t xml:space="preserve">Наибольшее распространение получил механический способ разработки мерзлых грунтов специальными машинами, которые условно можно разделить на две группы: а) </w:t>
      </w:r>
      <w:r w:rsidRPr="00536B9F">
        <w:rPr>
          <w:rFonts w:ascii="Arial" w:hAnsi="Arial" w:cs="Arial"/>
          <w:b/>
          <w:color w:val="000000"/>
          <w:sz w:val="18"/>
          <w:szCs w:val="18"/>
        </w:rPr>
        <w:lastRenderedPageBreak/>
        <w:t>машины для подготовки мерзлых грунтов к последующей разработке землеройной техникой общего назначения; б) машины для непосредственной разработки мерзлых грунтов.</w:t>
      </w:r>
    </w:p>
    <w:p w:rsidR="00536B9F" w:rsidRDefault="00703EAD" w:rsidP="00703EAD">
      <w:pPr>
        <w:pStyle w:val="a6"/>
        <w:shd w:val="clear" w:color="auto" w:fill="FFFFFF"/>
        <w:spacing w:before="0" w:beforeAutospacing="0" w:after="0" w:afterAutospacing="0" w:line="288" w:lineRule="atLeast"/>
        <w:rPr>
          <w:rFonts w:ascii="Arial" w:hAnsi="Arial" w:cs="Arial"/>
          <w:color w:val="000000"/>
          <w:sz w:val="18"/>
          <w:szCs w:val="18"/>
        </w:rPr>
      </w:pPr>
      <w:r>
        <w:rPr>
          <w:rFonts w:ascii="Arial" w:hAnsi="Arial" w:cs="Arial"/>
          <w:color w:val="000000"/>
          <w:sz w:val="18"/>
          <w:szCs w:val="18"/>
        </w:rPr>
        <w:t xml:space="preserve">В настоящее время такими машинами разрабатывают более 80% общего объема мерзлых грунтов. </w:t>
      </w:r>
      <w:r w:rsidRPr="00536B9F">
        <w:rPr>
          <w:rFonts w:ascii="Arial" w:hAnsi="Arial" w:cs="Arial"/>
          <w:b/>
          <w:color w:val="000000"/>
          <w:sz w:val="18"/>
          <w:szCs w:val="18"/>
        </w:rPr>
        <w:t xml:space="preserve">Машины первой группы представляют собой рыхлители на мощных тракторах, </w:t>
      </w:r>
      <w:proofErr w:type="spellStart"/>
      <w:r w:rsidRPr="00536B9F">
        <w:rPr>
          <w:rFonts w:ascii="Arial" w:hAnsi="Arial" w:cs="Arial"/>
          <w:b/>
          <w:color w:val="000000"/>
          <w:sz w:val="18"/>
          <w:szCs w:val="18"/>
        </w:rPr>
        <w:t>баровые</w:t>
      </w:r>
      <w:proofErr w:type="spellEnd"/>
      <w:r w:rsidRPr="00536B9F">
        <w:rPr>
          <w:rFonts w:ascii="Arial" w:hAnsi="Arial" w:cs="Arial"/>
          <w:b/>
          <w:color w:val="000000"/>
          <w:sz w:val="18"/>
          <w:szCs w:val="18"/>
        </w:rPr>
        <w:t xml:space="preserve">, дисковые и </w:t>
      </w:r>
      <w:proofErr w:type="spellStart"/>
      <w:r w:rsidRPr="00536B9F">
        <w:rPr>
          <w:rFonts w:ascii="Arial" w:hAnsi="Arial" w:cs="Arial"/>
          <w:b/>
          <w:color w:val="000000"/>
          <w:sz w:val="18"/>
          <w:szCs w:val="18"/>
        </w:rPr>
        <w:t>дискофрезерные</w:t>
      </w:r>
      <w:proofErr w:type="spellEnd"/>
      <w:r w:rsidRPr="00536B9F">
        <w:rPr>
          <w:rFonts w:ascii="Arial" w:hAnsi="Arial" w:cs="Arial"/>
          <w:b/>
          <w:color w:val="000000"/>
          <w:sz w:val="18"/>
          <w:szCs w:val="18"/>
        </w:rPr>
        <w:t xml:space="preserve"> машины, сменное </w:t>
      </w:r>
      <w:proofErr w:type="spellStart"/>
      <w:r w:rsidRPr="00536B9F">
        <w:rPr>
          <w:rFonts w:ascii="Arial" w:hAnsi="Arial" w:cs="Arial"/>
          <w:b/>
          <w:color w:val="000000"/>
          <w:sz w:val="18"/>
          <w:szCs w:val="18"/>
        </w:rPr>
        <w:t>рыхлительное</w:t>
      </w:r>
      <w:proofErr w:type="spellEnd"/>
      <w:r w:rsidRPr="00536B9F">
        <w:rPr>
          <w:rFonts w:ascii="Arial" w:hAnsi="Arial" w:cs="Arial"/>
          <w:b/>
          <w:color w:val="000000"/>
          <w:sz w:val="18"/>
          <w:szCs w:val="18"/>
        </w:rPr>
        <w:t xml:space="preserve"> оборудование к экскаваторам с гибкой подвеской рабочего оборудования и т. д. Эти машины работают в комплексе с землеройной техникой, обеспечивающей окончательную разработку грунта до заданной отметки</w:t>
      </w:r>
      <w:r>
        <w:rPr>
          <w:rFonts w:ascii="Arial" w:hAnsi="Arial" w:cs="Arial"/>
          <w:color w:val="000000"/>
          <w:sz w:val="18"/>
          <w:szCs w:val="18"/>
        </w:rPr>
        <w:t>. Так, например, при рытье траншей в мерзлых грунтах применяют предварительное рыхление прочного верхнего слоя грунта тракторным рыхлителем с последующей разработкой забоя одноковшовым, или траншейным, экскаватором.</w:t>
      </w:r>
    </w:p>
    <w:p w:rsidR="00AA238B" w:rsidRDefault="00AA238B" w:rsidP="00536B9F">
      <w:pPr>
        <w:pStyle w:val="a7"/>
        <w:rPr>
          <w:shd w:val="clear" w:color="auto" w:fill="FFFFFF"/>
        </w:rPr>
      </w:pPr>
      <w:r w:rsidRPr="00536B9F">
        <w:rPr>
          <w:b/>
          <w:lang w:eastAsia="ru-RU"/>
        </w:rPr>
        <w:t>Ко второй группе машин относятся цепные и роторные траншейные экскаваторы, рабочие органы и скоростные режимы которых приспособлены для разработки мерзлых грунтов с промерзанием на всю глубину траншеи.</w:t>
      </w:r>
      <w:r w:rsidRPr="00536B9F">
        <w:rPr>
          <w:lang w:eastAsia="ru-RU"/>
        </w:rPr>
        <w:t xml:space="preserve"> Для разрушения мерзлых грунтов с промерзанием на</w:t>
      </w:r>
      <w:r w:rsidR="00536B9F">
        <w:rPr>
          <w:lang w:eastAsia="ru-RU"/>
        </w:rPr>
        <w:t xml:space="preserve"> глубину до 0,5—0,7 м </w:t>
      </w:r>
      <w:r w:rsidR="00536B9F" w:rsidRPr="00536B9F">
        <w:rPr>
          <w:b/>
          <w:lang w:eastAsia="ru-RU"/>
        </w:rPr>
        <w:t xml:space="preserve">ударными </w:t>
      </w:r>
      <w:r w:rsidRPr="00536B9F">
        <w:rPr>
          <w:b/>
          <w:lang w:eastAsia="ru-RU"/>
        </w:rPr>
        <w:t>нагрузками применяют клин-молоты</w:t>
      </w:r>
      <w:r w:rsidRPr="00536B9F">
        <w:rPr>
          <w:lang w:eastAsia="ru-RU"/>
        </w:rPr>
        <w:t xml:space="preserve"> (рис. VI.45, а) массой 2000—3000 кг и более, подвешиваемые к подъемным канатам грузовых лебедок самоходных стреловых кранов и экскаваторов, оборудованных крановыми стрелами. Во время работы клин-молот подтягивается канатом к головке стрелы и сбрасывается с высоты 6—8 м</w:t>
      </w:r>
      <w:r>
        <w:rPr>
          <w:shd w:val="clear" w:color="auto" w:fill="FFFFFF"/>
        </w:rPr>
        <w:t>.</w:t>
      </w:r>
      <w:r>
        <w:rPr>
          <w:noProof/>
          <w:lang w:eastAsia="ru-RU"/>
        </w:rPr>
        <w:drawing>
          <wp:inline distT="0" distB="0" distL="0" distR="0">
            <wp:extent cx="3581400" cy="1914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_45.gif"/>
                    <pic:cNvPicPr/>
                  </pic:nvPicPr>
                  <pic:blipFill>
                    <a:blip r:embed="rId17">
                      <a:extLst>
                        <a:ext uri="{28A0092B-C50C-407E-A947-70E740481C1C}">
                          <a14:useLocalDpi xmlns:a14="http://schemas.microsoft.com/office/drawing/2010/main" val="0"/>
                        </a:ext>
                      </a:extLst>
                    </a:blip>
                    <a:stretch>
                      <a:fillRect/>
                    </a:stretch>
                  </pic:blipFill>
                  <pic:spPr>
                    <a:xfrm>
                      <a:off x="0" y="0"/>
                      <a:ext cx="3581400" cy="1914525"/>
                    </a:xfrm>
                    <a:prstGeom prst="rect">
                      <a:avLst/>
                    </a:prstGeom>
                  </pic:spPr>
                </pic:pic>
              </a:graphicData>
            </a:graphic>
          </wp:inline>
        </w:drawing>
      </w:r>
    </w:p>
    <w:p w:rsidR="00AA238B" w:rsidRPr="00AA238B" w:rsidRDefault="00AA238B" w:rsidP="00AA238B">
      <w:r>
        <w:rPr>
          <w:rFonts w:ascii="Arial" w:hAnsi="Arial" w:cs="Arial"/>
          <w:color w:val="000000"/>
          <w:sz w:val="18"/>
          <w:szCs w:val="18"/>
          <w:shd w:val="clear" w:color="auto" w:fill="FFFFFF"/>
        </w:rPr>
        <w:t xml:space="preserve">Рис. 6.45. Конструкция рабочих органов машин ударного </w:t>
      </w:r>
      <w:proofErr w:type="gramStart"/>
      <w:r>
        <w:rPr>
          <w:rFonts w:ascii="Arial" w:hAnsi="Arial" w:cs="Arial"/>
          <w:color w:val="000000"/>
          <w:sz w:val="18"/>
          <w:szCs w:val="18"/>
          <w:shd w:val="clear" w:color="auto" w:fill="FFFFFF"/>
        </w:rPr>
        <w:t>действия:</w:t>
      </w:r>
      <w:r>
        <w:rPr>
          <w:rFonts w:ascii="Arial" w:hAnsi="Arial" w:cs="Arial"/>
          <w:color w:val="000000"/>
          <w:sz w:val="18"/>
          <w:szCs w:val="18"/>
        </w:rPr>
        <w:br/>
      </w:r>
      <w:r>
        <w:rPr>
          <w:rFonts w:ascii="Arial" w:hAnsi="Arial" w:cs="Arial"/>
          <w:color w:val="000000"/>
          <w:sz w:val="18"/>
          <w:szCs w:val="18"/>
          <w:shd w:val="clear" w:color="auto" w:fill="FFFFFF"/>
        </w:rPr>
        <w:t>а</w:t>
      </w:r>
      <w:proofErr w:type="gramEnd"/>
      <w:r>
        <w:rPr>
          <w:rFonts w:ascii="Arial" w:hAnsi="Arial" w:cs="Arial"/>
          <w:color w:val="000000"/>
          <w:sz w:val="18"/>
          <w:szCs w:val="18"/>
          <w:shd w:val="clear" w:color="auto" w:fill="FFFFFF"/>
        </w:rPr>
        <w:t xml:space="preserve"> —с ненаправленными ударами; б — то же, с направленными; в — с забиваемым клином; 1 — стрела; 2 — подъемный канат; 3 — падающий рабочий орган; 4 — направляющая рама; 5 — падающий груз; 6 — забиваемый рабочий орган</w:t>
      </w:r>
    </w:p>
    <w:p w:rsidR="00D14D84" w:rsidRDefault="00D14D84" w:rsidP="00D14D84">
      <w:pPr>
        <w:pStyle w:val="a3"/>
      </w:pPr>
      <w:r>
        <w:t xml:space="preserve">Наибольшее распространение для разработки мерзлых грунтов силовым воздействием получили общестроительные машины: </w:t>
      </w:r>
      <w:r w:rsidRPr="00536B9F">
        <w:rPr>
          <w:b/>
        </w:rPr>
        <w:t>бульдозеры-рыхлители на базе гусеничных промышленных тракторов</w:t>
      </w:r>
      <w:r w:rsidR="00536B9F">
        <w:t>.</w:t>
      </w:r>
      <w:r>
        <w:t xml:space="preserve"> Для разработки траншей в мерзлых грунтах </w:t>
      </w:r>
    </w:p>
    <w:p w:rsidR="00D14D84" w:rsidRDefault="00D14D84" w:rsidP="001027B2">
      <w:pPr>
        <w:pStyle w:val="a3"/>
      </w:pPr>
      <w:r>
        <w:t>получили распространение роторные траншейные экскаваторы непрерывного действия:</w:t>
      </w:r>
      <w:r w:rsidRPr="00D14D84">
        <w:t xml:space="preserve"> </w:t>
      </w:r>
      <w:r w:rsidRPr="00536B9F">
        <w:rPr>
          <w:b/>
        </w:rPr>
        <w:t xml:space="preserve">роторные </w:t>
      </w:r>
      <w:proofErr w:type="spellStart"/>
      <w:r w:rsidRPr="00536B9F">
        <w:rPr>
          <w:b/>
        </w:rPr>
        <w:t>бесковшовые</w:t>
      </w:r>
      <w:proofErr w:type="spellEnd"/>
      <w:r w:rsidRPr="00536B9F">
        <w:rPr>
          <w:b/>
        </w:rPr>
        <w:t xml:space="preserve"> фрезерные машины и цепные экскаваторы с базовым сменным оборудованием. </w:t>
      </w:r>
      <w:r>
        <w:t>Силовой принцип используется также при разработке мерзлого гр</w:t>
      </w:r>
      <w:r w:rsidR="001027B2">
        <w:t>унта сменными рабочи</w:t>
      </w:r>
      <w:r>
        <w:t xml:space="preserve">ми органами к одноковшовым экскаваторам зубьями-рыхлителями и </w:t>
      </w:r>
      <w:proofErr w:type="spellStart"/>
      <w:r>
        <w:t>захватно</w:t>
      </w:r>
      <w:proofErr w:type="spellEnd"/>
      <w:r>
        <w:t>-клещевыми рабочими органами</w:t>
      </w:r>
      <w:r w:rsidR="001027B2">
        <w:t>.</w:t>
      </w:r>
      <w:r>
        <w:t xml:space="preserve"> На экскаваторах врезание зуба-рыхлителя в мерзлый грунт осуществляется под действием усилия в гидроцилиндрах и веса машины.</w:t>
      </w:r>
    </w:p>
    <w:p w:rsidR="001027B2" w:rsidRDefault="001027B2" w:rsidP="00D14D84">
      <w:pPr>
        <w:pStyle w:val="a3"/>
      </w:pPr>
      <w:r>
        <w:rPr>
          <w:noProof/>
          <w:lang w:eastAsia="ru-RU"/>
        </w:rPr>
        <w:drawing>
          <wp:inline distT="0" distB="0" distL="0" distR="0" wp14:anchorId="3C291AE4" wp14:editId="4CB5074D">
            <wp:extent cx="4413513" cy="1757176"/>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3513" cy="1757176"/>
                    </a:xfrm>
                    <a:prstGeom prst="rect">
                      <a:avLst/>
                    </a:prstGeom>
                  </pic:spPr>
                </pic:pic>
              </a:graphicData>
            </a:graphic>
          </wp:inline>
        </w:drawing>
      </w:r>
    </w:p>
    <w:p w:rsidR="00AA238B" w:rsidRPr="00536B9F" w:rsidRDefault="00AA238B" w:rsidP="00AA238B">
      <w:pPr>
        <w:pStyle w:val="a6"/>
        <w:shd w:val="clear" w:color="auto" w:fill="FFFFFF"/>
        <w:spacing w:before="0" w:beforeAutospacing="0" w:after="0" w:afterAutospacing="0" w:line="288" w:lineRule="atLeast"/>
        <w:rPr>
          <w:rFonts w:ascii="Arial" w:hAnsi="Arial" w:cs="Arial"/>
          <w:b/>
          <w:color w:val="000000"/>
          <w:sz w:val="18"/>
          <w:szCs w:val="18"/>
        </w:rPr>
      </w:pPr>
      <w:r w:rsidRPr="00536B9F">
        <w:rPr>
          <w:rFonts w:ascii="Arial" w:hAnsi="Arial" w:cs="Arial"/>
          <w:b/>
          <w:color w:val="000000"/>
          <w:sz w:val="18"/>
          <w:szCs w:val="18"/>
        </w:rPr>
        <w:lastRenderedPageBreak/>
        <w:t xml:space="preserve">Для выполнения больших объемов работ на линейных объектах строительства применяют, как правило, высокопроизводительные </w:t>
      </w:r>
      <w:proofErr w:type="spellStart"/>
      <w:r w:rsidRPr="00536B9F">
        <w:rPr>
          <w:rFonts w:ascii="Arial" w:hAnsi="Arial" w:cs="Arial"/>
          <w:b/>
          <w:color w:val="000000"/>
          <w:sz w:val="18"/>
          <w:szCs w:val="18"/>
        </w:rPr>
        <w:t>баровые</w:t>
      </w:r>
      <w:proofErr w:type="spellEnd"/>
      <w:r w:rsidRPr="00536B9F">
        <w:rPr>
          <w:rFonts w:ascii="Arial" w:hAnsi="Arial" w:cs="Arial"/>
          <w:b/>
          <w:color w:val="000000"/>
          <w:sz w:val="18"/>
          <w:szCs w:val="18"/>
        </w:rPr>
        <w:t>, дисковые и землеройно-фрезерные машины.</w:t>
      </w:r>
    </w:p>
    <w:p w:rsidR="004E4E33" w:rsidRDefault="00AA238B" w:rsidP="00AA238B">
      <w:pPr>
        <w:pStyle w:val="a6"/>
        <w:shd w:val="clear" w:color="auto" w:fill="FFFFFF"/>
        <w:spacing w:before="0" w:beforeAutospacing="0" w:after="0" w:afterAutospacing="0" w:line="288" w:lineRule="atLeast"/>
        <w:rPr>
          <w:rFonts w:ascii="Arial" w:hAnsi="Arial" w:cs="Arial"/>
          <w:color w:val="000000"/>
          <w:sz w:val="18"/>
          <w:szCs w:val="18"/>
        </w:rPr>
      </w:pPr>
      <w:proofErr w:type="spellStart"/>
      <w:r w:rsidRPr="00536B9F">
        <w:rPr>
          <w:rFonts w:ascii="Arial" w:hAnsi="Arial" w:cs="Arial"/>
          <w:b/>
          <w:color w:val="000000"/>
          <w:sz w:val="18"/>
          <w:szCs w:val="18"/>
        </w:rPr>
        <w:t>Баровые</w:t>
      </w:r>
      <w:proofErr w:type="spellEnd"/>
      <w:r w:rsidRPr="00536B9F">
        <w:rPr>
          <w:rFonts w:ascii="Arial" w:hAnsi="Arial" w:cs="Arial"/>
          <w:b/>
          <w:color w:val="000000"/>
          <w:sz w:val="18"/>
          <w:szCs w:val="18"/>
        </w:rPr>
        <w:t xml:space="preserve"> машины предназначены для нарезания в мерзлых грунтах вертикальных продольных щелей на глубину до 2 м с помощью одной, двух или трех режущих наклонных цепей — баров. Оконтуренные с двух сторон прорезанными щелями полосы грунта разрабатываются затем одноковшовыми экскаваторами с оборудованием обратной лопаты или многоковшовыми траншейными экскаваторами, работающими на пониженных скоростях. Массив мерзлого грунта может быть разрезан барами на крупные блоки массой 5—10 т, которые удаляют из забоя кранами или лебедками</w:t>
      </w:r>
      <w:r>
        <w:rPr>
          <w:rFonts w:ascii="Arial" w:hAnsi="Arial" w:cs="Arial"/>
          <w:color w:val="000000"/>
          <w:sz w:val="18"/>
          <w:szCs w:val="18"/>
        </w:rPr>
        <w:t>. В некоторых случаях разрезанный барами мерзлый грунт предварительно разрушают машинами ударного действия, а его дальнейшую выемку производят экскаваторами.</w:t>
      </w:r>
    </w:p>
    <w:p w:rsidR="00AA238B" w:rsidRDefault="00AA238B" w:rsidP="00AA238B">
      <w:pPr>
        <w:pStyle w:val="a6"/>
        <w:shd w:val="clear" w:color="auto" w:fill="FFFFFF"/>
        <w:spacing w:before="0" w:beforeAutospacing="0" w:after="0" w:afterAutospacing="0" w:line="288" w:lineRule="atLeast"/>
        <w:rPr>
          <w:rFonts w:ascii="Arial" w:hAnsi="Arial" w:cs="Arial"/>
          <w:color w:val="000000"/>
          <w:sz w:val="18"/>
          <w:szCs w:val="18"/>
        </w:rPr>
      </w:pPr>
      <w:r>
        <w:rPr>
          <w:rFonts w:ascii="Arial" w:hAnsi="Arial" w:cs="Arial"/>
          <w:color w:val="000000"/>
          <w:sz w:val="18"/>
          <w:szCs w:val="18"/>
        </w:rPr>
        <w:t xml:space="preserve">В качестве базы для </w:t>
      </w:r>
      <w:proofErr w:type="spellStart"/>
      <w:r>
        <w:rPr>
          <w:rFonts w:ascii="Arial" w:hAnsi="Arial" w:cs="Arial"/>
          <w:color w:val="000000"/>
          <w:sz w:val="18"/>
          <w:szCs w:val="18"/>
        </w:rPr>
        <w:t>баровых</w:t>
      </w:r>
      <w:proofErr w:type="spellEnd"/>
      <w:r>
        <w:rPr>
          <w:rFonts w:ascii="Arial" w:hAnsi="Arial" w:cs="Arial"/>
          <w:color w:val="000000"/>
          <w:sz w:val="18"/>
          <w:szCs w:val="18"/>
        </w:rPr>
        <w:t xml:space="preserve"> машин используют гусеничные и пневмоколесные тракторы, универсальные одноковшовые экскаваторы, цепные многоковшовые и скребковые траншейные экскаваторы.</w:t>
      </w:r>
      <w:r w:rsidR="00CB034B">
        <w:rPr>
          <w:rFonts w:ascii="Arial" w:hAnsi="Arial" w:cs="Arial"/>
          <w:noProof/>
          <w:color w:val="000000"/>
          <w:sz w:val="18"/>
          <w:szCs w:val="18"/>
        </w:rPr>
        <w:drawing>
          <wp:inline distT="0" distB="0" distL="0" distR="0">
            <wp:extent cx="5353050" cy="4057612"/>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ара1.jpg"/>
                    <pic:cNvPicPr/>
                  </pic:nvPicPr>
                  <pic:blipFill>
                    <a:blip r:embed="rId19">
                      <a:extLst>
                        <a:ext uri="{28A0092B-C50C-407E-A947-70E740481C1C}">
                          <a14:useLocalDpi xmlns:a14="http://schemas.microsoft.com/office/drawing/2010/main" val="0"/>
                        </a:ext>
                      </a:extLst>
                    </a:blip>
                    <a:stretch>
                      <a:fillRect/>
                    </a:stretch>
                  </pic:blipFill>
                  <pic:spPr>
                    <a:xfrm>
                      <a:off x="0" y="0"/>
                      <a:ext cx="5358618" cy="4061833"/>
                    </a:xfrm>
                    <a:prstGeom prst="rect">
                      <a:avLst/>
                    </a:prstGeom>
                  </pic:spPr>
                </pic:pic>
              </a:graphicData>
            </a:graphic>
          </wp:inline>
        </w:drawing>
      </w:r>
    </w:p>
    <w:p w:rsidR="00CB034B" w:rsidRDefault="00CB034B" w:rsidP="009E2A30">
      <w:pPr>
        <w:pStyle w:val="a3"/>
      </w:pPr>
      <w:r>
        <w:rPr>
          <w:noProof/>
          <w:lang w:eastAsia="ru-RU"/>
        </w:rPr>
        <w:lastRenderedPageBreak/>
        <w:drawing>
          <wp:inline distT="0" distB="0" distL="0" distR="0">
            <wp:extent cx="5781040" cy="4681001"/>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диск.jpeg"/>
                    <pic:cNvPicPr/>
                  </pic:nvPicPr>
                  <pic:blipFill>
                    <a:blip r:embed="rId20">
                      <a:extLst>
                        <a:ext uri="{28A0092B-C50C-407E-A947-70E740481C1C}">
                          <a14:useLocalDpi xmlns:a14="http://schemas.microsoft.com/office/drawing/2010/main" val="0"/>
                        </a:ext>
                      </a:extLst>
                    </a:blip>
                    <a:stretch>
                      <a:fillRect/>
                    </a:stretch>
                  </pic:blipFill>
                  <pic:spPr>
                    <a:xfrm>
                      <a:off x="0" y="0"/>
                      <a:ext cx="5804842" cy="4700274"/>
                    </a:xfrm>
                    <a:prstGeom prst="rect">
                      <a:avLst/>
                    </a:prstGeom>
                  </pic:spPr>
                </pic:pic>
              </a:graphicData>
            </a:graphic>
          </wp:inline>
        </w:drawing>
      </w:r>
    </w:p>
    <w:p w:rsidR="00CB034B" w:rsidRDefault="00CB034B" w:rsidP="009E2A30">
      <w:pPr>
        <w:pStyle w:val="a3"/>
      </w:pPr>
      <w:r>
        <w:rPr>
          <w:noProof/>
          <w:lang w:eastAsia="ru-RU"/>
        </w:rPr>
        <w:drawing>
          <wp:inline distT="0" distB="0" distL="0" distR="0">
            <wp:extent cx="6225724" cy="438150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зима.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70498" cy="4413011"/>
                    </a:xfrm>
                    <a:prstGeom prst="rect">
                      <a:avLst/>
                    </a:prstGeom>
                  </pic:spPr>
                </pic:pic>
              </a:graphicData>
            </a:graphic>
          </wp:inline>
        </w:drawing>
      </w:r>
    </w:p>
    <w:p w:rsidR="009E2A30" w:rsidRPr="00536B9F" w:rsidRDefault="009E2A30" w:rsidP="009E2A30">
      <w:pPr>
        <w:pStyle w:val="a3"/>
        <w:rPr>
          <w:b/>
        </w:rPr>
      </w:pPr>
      <w:r w:rsidRPr="00536B9F">
        <w:rPr>
          <w:b/>
        </w:rPr>
        <w:lastRenderedPageBreak/>
        <w:t xml:space="preserve">В последние годы-получили признание активные рабочие органы к универсальному </w:t>
      </w:r>
    </w:p>
    <w:p w:rsidR="00F03AFF" w:rsidRDefault="009E2A30" w:rsidP="009E2A30">
      <w:pPr>
        <w:pStyle w:val="a3"/>
      </w:pPr>
      <w:r w:rsidRPr="00536B9F">
        <w:rPr>
          <w:b/>
        </w:rPr>
        <w:t>одноковшовому экскаватору в виде вращающейся фрезерной головки.</w:t>
      </w:r>
      <w:r w:rsidRPr="009E2A30">
        <w:t xml:space="preserve"> </w:t>
      </w:r>
      <w:r w:rsidR="00F7496B">
        <w:rPr>
          <w:noProof/>
          <w:lang w:eastAsia="ru-RU"/>
        </w:rPr>
        <w:drawing>
          <wp:inline distT="0" distB="0" distL="0" distR="0">
            <wp:extent cx="4991100" cy="3726118"/>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za_rotac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6877" cy="3745362"/>
                    </a:xfrm>
                    <a:prstGeom prst="rect">
                      <a:avLst/>
                    </a:prstGeom>
                  </pic:spPr>
                </pic:pic>
              </a:graphicData>
            </a:graphic>
          </wp:inline>
        </w:drawing>
      </w:r>
    </w:p>
    <w:p w:rsidR="009E2A30" w:rsidRDefault="00F03AFF" w:rsidP="00F03AFF">
      <w:pPr>
        <w:pStyle w:val="a3"/>
      </w:pPr>
      <w:r w:rsidRPr="00536B9F">
        <w:rPr>
          <w:b/>
        </w:rPr>
        <w:t xml:space="preserve">В последнее время </w:t>
      </w:r>
      <w:r w:rsidR="00703EAD" w:rsidRPr="00536B9F">
        <w:rPr>
          <w:b/>
        </w:rPr>
        <w:t>нов</w:t>
      </w:r>
      <w:r w:rsidRPr="00536B9F">
        <w:rPr>
          <w:b/>
        </w:rPr>
        <w:t>ые</w:t>
      </w:r>
      <w:r w:rsidR="009E2A30" w:rsidRPr="00536B9F">
        <w:rPr>
          <w:b/>
        </w:rPr>
        <w:t xml:space="preserve"> машин</w:t>
      </w:r>
      <w:r w:rsidRPr="00536B9F">
        <w:rPr>
          <w:b/>
        </w:rPr>
        <w:t>ы</w:t>
      </w:r>
      <w:r w:rsidR="009E2A30" w:rsidRPr="00536B9F">
        <w:rPr>
          <w:b/>
        </w:rPr>
        <w:t xml:space="preserve"> </w:t>
      </w:r>
      <w:r w:rsidR="00703EAD" w:rsidRPr="00536B9F">
        <w:rPr>
          <w:b/>
        </w:rPr>
        <w:t>послойного фрезерования</w:t>
      </w:r>
      <w:r w:rsidR="009E2A30" w:rsidRPr="00536B9F">
        <w:rPr>
          <w:b/>
        </w:rPr>
        <w:t xml:space="preserve"> </w:t>
      </w:r>
      <w:r w:rsidR="00703EAD">
        <w:t>выполнены по</w:t>
      </w:r>
      <w:r w:rsidR="009E2A30">
        <w:t xml:space="preserve"> конструктивной схеме (рис. 10.4). </w:t>
      </w:r>
      <w:r w:rsidR="00703EAD">
        <w:t>Ма</w:t>
      </w:r>
      <w:r w:rsidR="009E2A30">
        <w:t xml:space="preserve">шина состоит из базового трактора с бульдозерным оборудование рабочего органа фрезерного типа, силовой передачи вращения рабочего органа, механизм навески, гидропривода подъема-опускания рабочего органа, гидромеханического привода, системы управления и противовеса. </w:t>
      </w:r>
    </w:p>
    <w:p w:rsidR="009E2A30" w:rsidRDefault="009E2A30" w:rsidP="00703EAD">
      <w:pPr>
        <w:pStyle w:val="a3"/>
      </w:pPr>
      <w:r w:rsidRPr="00536B9F">
        <w:rPr>
          <w:b/>
        </w:rPr>
        <w:t>Машина оборудована усовершенствованным рабочим органом, представляющим собой горизонтальный вал с приваренными к нему кронштейнами</w:t>
      </w:r>
      <w:r>
        <w:t>, на которых посредством скоб установлены литые режущие элементы.</w:t>
      </w:r>
    </w:p>
    <w:p w:rsidR="009E2A30" w:rsidRDefault="009E2A30" w:rsidP="009E2A30">
      <w:pPr>
        <w:pStyle w:val="a3"/>
      </w:pPr>
      <w:r>
        <w:rPr>
          <w:noProof/>
          <w:lang w:eastAsia="ru-RU"/>
        </w:rPr>
        <w:drawing>
          <wp:inline distT="0" distB="0" distL="0" distR="0" wp14:anchorId="50BC57DB" wp14:editId="1E4FA4C7">
            <wp:extent cx="5300483" cy="307391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0483" cy="3073914"/>
                    </a:xfrm>
                    <a:prstGeom prst="rect">
                      <a:avLst/>
                    </a:prstGeom>
                  </pic:spPr>
                </pic:pic>
              </a:graphicData>
            </a:graphic>
          </wp:inline>
        </w:drawing>
      </w:r>
    </w:p>
    <w:p w:rsidR="00F03AFF" w:rsidRDefault="00F03AFF" w:rsidP="009E2A30">
      <w:pPr>
        <w:pStyle w:val="a3"/>
      </w:pPr>
      <w:r>
        <w:rPr>
          <w:noProof/>
          <w:lang w:eastAsia="ru-RU"/>
        </w:rPr>
        <w:lastRenderedPageBreak/>
        <w:drawing>
          <wp:inline distT="0" distB="0" distL="0" distR="0" wp14:anchorId="010468AC" wp14:editId="21303D51">
            <wp:extent cx="5258399" cy="1924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0304_html_520795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0657" cy="1928535"/>
                    </a:xfrm>
                    <a:prstGeom prst="rect">
                      <a:avLst/>
                    </a:prstGeom>
                  </pic:spPr>
                </pic:pic>
              </a:graphicData>
            </a:graphic>
          </wp:inline>
        </w:drawing>
      </w:r>
      <w:r w:rsidRPr="00F03AFF">
        <w:rPr>
          <w:noProof/>
          <w:lang w:eastAsia="ru-RU"/>
        </w:rPr>
        <w:t xml:space="preserve"> </w:t>
      </w:r>
      <w:r>
        <w:rPr>
          <w:noProof/>
          <w:lang w:eastAsia="ru-RU"/>
        </w:rPr>
        <w:drawing>
          <wp:inline distT="0" distB="0" distL="0" distR="0" wp14:anchorId="4AA68505" wp14:editId="7149E7CE">
            <wp:extent cx="5381625" cy="402111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01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2432" cy="4036663"/>
                    </a:xfrm>
                    <a:prstGeom prst="rect">
                      <a:avLst/>
                    </a:prstGeom>
                  </pic:spPr>
                </pic:pic>
              </a:graphicData>
            </a:graphic>
          </wp:inline>
        </w:drawing>
      </w:r>
      <w:r w:rsidRPr="00F03AFF">
        <w:rPr>
          <w:noProof/>
          <w:lang w:eastAsia="ru-RU"/>
        </w:rPr>
        <w:t xml:space="preserve"> </w:t>
      </w:r>
      <w:r>
        <w:rPr>
          <w:noProof/>
          <w:lang w:eastAsia="ru-RU"/>
        </w:rPr>
        <w:lastRenderedPageBreak/>
        <w:drawing>
          <wp:inline distT="0" distB="0" distL="0" distR="0" wp14:anchorId="1716292E" wp14:editId="483681D5">
            <wp:extent cx="5219700" cy="3497553"/>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43222220.jpg"/>
                    <pic:cNvPicPr/>
                  </pic:nvPicPr>
                  <pic:blipFill>
                    <a:blip r:embed="rId26">
                      <a:extLst>
                        <a:ext uri="{28A0092B-C50C-407E-A947-70E740481C1C}">
                          <a14:useLocalDpi xmlns:a14="http://schemas.microsoft.com/office/drawing/2010/main" val="0"/>
                        </a:ext>
                      </a:extLst>
                    </a:blip>
                    <a:stretch>
                      <a:fillRect/>
                    </a:stretch>
                  </pic:blipFill>
                  <pic:spPr>
                    <a:xfrm>
                      <a:off x="0" y="0"/>
                      <a:ext cx="5235177" cy="3507924"/>
                    </a:xfrm>
                    <a:prstGeom prst="rect">
                      <a:avLst/>
                    </a:prstGeom>
                  </pic:spPr>
                </pic:pic>
              </a:graphicData>
            </a:graphic>
          </wp:inline>
        </w:drawing>
      </w:r>
    </w:p>
    <w:p w:rsidR="00703EAD" w:rsidRPr="00536B9F" w:rsidRDefault="00703EAD" w:rsidP="00536B9F">
      <w:pPr>
        <w:pStyle w:val="a3"/>
        <w:rPr>
          <w:b/>
        </w:rPr>
      </w:pPr>
      <w:r w:rsidRPr="00536B9F">
        <w:rPr>
          <w:b/>
        </w:rPr>
        <w:t xml:space="preserve">Машины для разрушения мерзлого грунта динамическим воздействием устанавливаются на одноковшовых экскаваторах и тракторах. Наибольший интерес представляют машины комбинированного действия — </w:t>
      </w:r>
      <w:proofErr w:type="spellStart"/>
      <w:r w:rsidRPr="00536B9F">
        <w:rPr>
          <w:b/>
        </w:rPr>
        <w:t>гидромолоты</w:t>
      </w:r>
      <w:proofErr w:type="spellEnd"/>
      <w:r w:rsidRPr="00536B9F">
        <w:rPr>
          <w:b/>
        </w:rPr>
        <w:t xml:space="preserve">, являющиеся сменным рабочим органом к одноковшовым экскаваторам.  </w:t>
      </w:r>
    </w:p>
    <w:p w:rsidR="00F03AFF" w:rsidRDefault="00F03AFF" w:rsidP="00703EAD">
      <w:pPr>
        <w:pStyle w:val="a3"/>
        <w:rPr>
          <w:noProof/>
          <w:lang w:eastAsia="ru-RU"/>
        </w:rPr>
      </w:pPr>
    </w:p>
    <w:p w:rsidR="00F03AFF" w:rsidRDefault="00F03AFF" w:rsidP="00703EAD">
      <w:pPr>
        <w:pStyle w:val="a3"/>
      </w:pPr>
      <w:r>
        <w:rPr>
          <w:noProof/>
          <w:lang w:eastAsia="ru-RU"/>
        </w:rPr>
        <w:lastRenderedPageBreak/>
        <w:drawing>
          <wp:inline distT="0" distB="0" distL="0" distR="0">
            <wp:extent cx="4514850" cy="5313811"/>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4985557.jpg"/>
                    <pic:cNvPicPr/>
                  </pic:nvPicPr>
                  <pic:blipFill rotWithShape="1">
                    <a:blip r:embed="rId27" cstate="print">
                      <a:extLst>
                        <a:ext uri="{28A0092B-C50C-407E-A947-70E740481C1C}">
                          <a14:useLocalDpi xmlns:a14="http://schemas.microsoft.com/office/drawing/2010/main" val="0"/>
                        </a:ext>
                      </a:extLst>
                    </a:blip>
                    <a:srcRect b="7467"/>
                    <a:stretch/>
                  </pic:blipFill>
                  <pic:spPr bwMode="auto">
                    <a:xfrm>
                      <a:off x="0" y="0"/>
                      <a:ext cx="4524623" cy="5325313"/>
                    </a:xfrm>
                    <a:prstGeom prst="rect">
                      <a:avLst/>
                    </a:prstGeom>
                    <a:ln>
                      <a:noFill/>
                    </a:ln>
                    <a:extLst>
                      <a:ext uri="{53640926-AAD7-44D8-BBD7-CCE9431645EC}">
                        <a14:shadowObscured xmlns:a14="http://schemas.microsoft.com/office/drawing/2010/main"/>
                      </a:ext>
                    </a:extLst>
                  </pic:spPr>
                </pic:pic>
              </a:graphicData>
            </a:graphic>
          </wp:inline>
        </w:drawing>
      </w:r>
    </w:p>
    <w:p w:rsidR="00F03AFF" w:rsidRDefault="00F03AFF" w:rsidP="00FB77DF">
      <w:pPr>
        <w:pStyle w:val="a3"/>
        <w:numPr>
          <w:ilvl w:val="0"/>
          <w:numId w:val="1"/>
        </w:numPr>
      </w:pPr>
      <w:r>
        <w:t>Машины для водопонижения</w:t>
      </w:r>
    </w:p>
    <w:p w:rsidR="00FB77DF" w:rsidRDefault="00FB77DF" w:rsidP="00FB77DF">
      <w:pPr>
        <w:pStyle w:val="a3"/>
      </w:pPr>
      <w:r>
        <w:rPr>
          <w:noProof/>
          <w:lang w:eastAsia="ru-RU"/>
        </w:rPr>
        <w:drawing>
          <wp:inline distT="0" distB="0" distL="0" distR="0" wp14:anchorId="6B0BD91B" wp14:editId="4094D553">
            <wp:extent cx="4797188" cy="3213680"/>
            <wp:effectExtent l="0" t="0" r="381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8.jpg"/>
                    <pic:cNvPicPr/>
                  </pic:nvPicPr>
                  <pic:blipFill>
                    <a:blip r:embed="rId28">
                      <a:extLst>
                        <a:ext uri="{28A0092B-C50C-407E-A947-70E740481C1C}">
                          <a14:useLocalDpi xmlns:a14="http://schemas.microsoft.com/office/drawing/2010/main" val="0"/>
                        </a:ext>
                      </a:extLst>
                    </a:blip>
                    <a:stretch>
                      <a:fillRect/>
                    </a:stretch>
                  </pic:blipFill>
                  <pic:spPr>
                    <a:xfrm>
                      <a:off x="0" y="0"/>
                      <a:ext cx="4801219" cy="3216380"/>
                    </a:xfrm>
                    <a:prstGeom prst="rect">
                      <a:avLst/>
                    </a:prstGeom>
                  </pic:spPr>
                </pic:pic>
              </a:graphicData>
            </a:graphic>
          </wp:inline>
        </w:drawing>
      </w:r>
    </w:p>
    <w:p w:rsidR="00FB77DF" w:rsidRDefault="00FB77DF" w:rsidP="00FB77DF">
      <w:pPr>
        <w:rPr>
          <w:rFonts w:ascii="Tahoma" w:hAnsi="Tahoma" w:cs="Tahoma"/>
          <w:color w:val="000000"/>
          <w:sz w:val="21"/>
          <w:szCs w:val="21"/>
          <w:shd w:val="clear" w:color="auto" w:fill="FFFFFF"/>
        </w:rPr>
      </w:pPr>
      <w:r>
        <w:rPr>
          <w:rFonts w:ascii="Tahoma" w:hAnsi="Tahoma" w:cs="Tahoma"/>
          <w:b/>
          <w:bCs/>
          <w:color w:val="1499E2"/>
          <w:sz w:val="21"/>
          <w:szCs w:val="21"/>
          <w:bdr w:val="none" w:sz="0" w:space="0" w:color="auto" w:frame="1"/>
          <w:shd w:val="clear" w:color="auto" w:fill="FFFFFF"/>
        </w:rPr>
        <w:lastRenderedPageBreak/>
        <w:t>1</w:t>
      </w:r>
      <w:r>
        <w:rPr>
          <w:rStyle w:val="apple-converted-space"/>
          <w:rFonts w:ascii="Tahoma" w:hAnsi="Tahoma" w:cs="Tahoma"/>
          <w:color w:val="000000"/>
          <w:sz w:val="21"/>
          <w:szCs w:val="21"/>
          <w:shd w:val="clear" w:color="auto" w:fill="FFFFFF"/>
        </w:rPr>
        <w:t> </w:t>
      </w:r>
      <w:r>
        <w:rPr>
          <w:rFonts w:ascii="Tahoma" w:hAnsi="Tahoma" w:cs="Tahoma"/>
          <w:color w:val="000000"/>
          <w:sz w:val="21"/>
          <w:szCs w:val="21"/>
          <w:shd w:val="clear" w:color="auto" w:fill="FFFFFF"/>
        </w:rPr>
        <w:t>– иглофильтр;</w:t>
      </w:r>
      <w:r>
        <w:rPr>
          <w:rStyle w:val="apple-converted-space"/>
          <w:rFonts w:ascii="Tahoma" w:hAnsi="Tahoma" w:cs="Tahoma"/>
          <w:color w:val="000000"/>
          <w:sz w:val="21"/>
          <w:szCs w:val="21"/>
          <w:shd w:val="clear" w:color="auto" w:fill="FFFFFF"/>
        </w:rPr>
        <w:t> </w:t>
      </w:r>
      <w:r>
        <w:rPr>
          <w:rFonts w:ascii="Tahoma" w:hAnsi="Tahoma" w:cs="Tahoma"/>
          <w:b/>
          <w:bCs/>
          <w:color w:val="1499E2"/>
          <w:sz w:val="21"/>
          <w:szCs w:val="21"/>
          <w:bdr w:val="none" w:sz="0" w:space="0" w:color="auto" w:frame="1"/>
          <w:shd w:val="clear" w:color="auto" w:fill="FFFFFF"/>
        </w:rPr>
        <w:t>2</w:t>
      </w:r>
      <w:r>
        <w:rPr>
          <w:rStyle w:val="apple-converted-space"/>
          <w:rFonts w:ascii="Tahoma" w:hAnsi="Tahoma" w:cs="Tahoma"/>
          <w:color w:val="000000"/>
          <w:sz w:val="21"/>
          <w:szCs w:val="21"/>
          <w:shd w:val="clear" w:color="auto" w:fill="FFFFFF"/>
        </w:rPr>
        <w:t> </w:t>
      </w:r>
      <w:r>
        <w:rPr>
          <w:rFonts w:ascii="Tahoma" w:hAnsi="Tahoma" w:cs="Tahoma"/>
          <w:color w:val="000000"/>
          <w:sz w:val="21"/>
          <w:szCs w:val="21"/>
          <w:shd w:val="clear" w:color="auto" w:fill="FFFFFF"/>
        </w:rPr>
        <w:t>– коллектор;</w:t>
      </w:r>
      <w:r>
        <w:rPr>
          <w:rStyle w:val="apple-converted-space"/>
          <w:rFonts w:ascii="Tahoma" w:hAnsi="Tahoma" w:cs="Tahoma"/>
          <w:color w:val="000000"/>
          <w:sz w:val="21"/>
          <w:szCs w:val="21"/>
          <w:shd w:val="clear" w:color="auto" w:fill="FFFFFF"/>
        </w:rPr>
        <w:t> </w:t>
      </w:r>
      <w:r>
        <w:rPr>
          <w:rFonts w:ascii="Tahoma" w:hAnsi="Tahoma" w:cs="Tahoma"/>
          <w:b/>
          <w:bCs/>
          <w:color w:val="1499E2"/>
          <w:sz w:val="21"/>
          <w:szCs w:val="21"/>
          <w:bdr w:val="none" w:sz="0" w:space="0" w:color="auto" w:frame="1"/>
          <w:shd w:val="clear" w:color="auto" w:fill="FFFFFF"/>
        </w:rPr>
        <w:t>3</w:t>
      </w:r>
      <w:r>
        <w:rPr>
          <w:rStyle w:val="apple-converted-space"/>
          <w:rFonts w:ascii="Tahoma" w:hAnsi="Tahoma" w:cs="Tahoma"/>
          <w:color w:val="000000"/>
          <w:sz w:val="21"/>
          <w:szCs w:val="21"/>
          <w:shd w:val="clear" w:color="auto" w:fill="FFFFFF"/>
        </w:rPr>
        <w:t> </w:t>
      </w:r>
      <w:r>
        <w:rPr>
          <w:rFonts w:ascii="Tahoma" w:hAnsi="Tahoma" w:cs="Tahoma"/>
          <w:color w:val="000000"/>
          <w:sz w:val="21"/>
          <w:szCs w:val="21"/>
          <w:shd w:val="clear" w:color="auto" w:fill="FFFFFF"/>
        </w:rPr>
        <w:t>– установка водопонижения;</w:t>
      </w:r>
      <w:r>
        <w:rPr>
          <w:rStyle w:val="apple-converted-space"/>
          <w:rFonts w:ascii="Tahoma" w:hAnsi="Tahoma" w:cs="Tahoma"/>
          <w:color w:val="000000"/>
          <w:sz w:val="21"/>
          <w:szCs w:val="21"/>
          <w:shd w:val="clear" w:color="auto" w:fill="FFFFFF"/>
        </w:rPr>
        <w:t> </w:t>
      </w:r>
      <w:r>
        <w:rPr>
          <w:rFonts w:ascii="Tahoma" w:hAnsi="Tahoma" w:cs="Tahoma"/>
          <w:b/>
          <w:bCs/>
          <w:color w:val="1499E2"/>
          <w:sz w:val="21"/>
          <w:szCs w:val="21"/>
          <w:bdr w:val="none" w:sz="0" w:space="0" w:color="auto" w:frame="1"/>
          <w:shd w:val="clear" w:color="auto" w:fill="FFFFFF"/>
        </w:rPr>
        <w:t>4</w:t>
      </w:r>
      <w:r>
        <w:rPr>
          <w:rStyle w:val="apple-converted-space"/>
          <w:rFonts w:ascii="Tahoma" w:hAnsi="Tahoma" w:cs="Tahoma"/>
          <w:color w:val="000000"/>
          <w:sz w:val="21"/>
          <w:szCs w:val="21"/>
          <w:shd w:val="clear" w:color="auto" w:fill="FFFFFF"/>
        </w:rPr>
        <w:t> </w:t>
      </w:r>
      <w:r>
        <w:rPr>
          <w:rFonts w:ascii="Tahoma" w:hAnsi="Tahoma" w:cs="Tahoma"/>
          <w:color w:val="000000"/>
          <w:sz w:val="21"/>
          <w:szCs w:val="21"/>
          <w:shd w:val="clear" w:color="auto" w:fill="FFFFFF"/>
        </w:rPr>
        <w:t>– уловитель песка;</w:t>
      </w:r>
      <w:r>
        <w:rPr>
          <w:rFonts w:ascii="Tahoma" w:hAnsi="Tahoma" w:cs="Tahoma"/>
          <w:color w:val="000000"/>
          <w:sz w:val="21"/>
          <w:szCs w:val="21"/>
        </w:rPr>
        <w:br/>
      </w:r>
      <w:r>
        <w:rPr>
          <w:rFonts w:ascii="Tahoma" w:hAnsi="Tahoma" w:cs="Tahoma"/>
          <w:b/>
          <w:bCs/>
          <w:color w:val="1499E2"/>
          <w:sz w:val="21"/>
          <w:szCs w:val="21"/>
          <w:bdr w:val="none" w:sz="0" w:space="0" w:color="auto" w:frame="1"/>
          <w:shd w:val="clear" w:color="auto" w:fill="FFFFFF"/>
        </w:rPr>
        <w:t>5</w:t>
      </w:r>
      <w:r>
        <w:rPr>
          <w:rStyle w:val="apple-converted-space"/>
          <w:rFonts w:ascii="Tahoma" w:hAnsi="Tahoma" w:cs="Tahoma"/>
          <w:color w:val="000000"/>
          <w:sz w:val="21"/>
          <w:szCs w:val="21"/>
          <w:shd w:val="clear" w:color="auto" w:fill="FFFFFF"/>
        </w:rPr>
        <w:t> </w:t>
      </w:r>
      <w:r>
        <w:rPr>
          <w:rFonts w:ascii="Tahoma" w:hAnsi="Tahoma" w:cs="Tahoma"/>
          <w:color w:val="000000"/>
          <w:sz w:val="21"/>
          <w:szCs w:val="21"/>
          <w:shd w:val="clear" w:color="auto" w:fill="FFFFFF"/>
        </w:rPr>
        <w:t>– отводной трубопровод;</w:t>
      </w:r>
      <w:r>
        <w:rPr>
          <w:rStyle w:val="apple-converted-space"/>
          <w:rFonts w:ascii="Tahoma" w:hAnsi="Tahoma" w:cs="Tahoma"/>
          <w:color w:val="000000"/>
          <w:sz w:val="21"/>
          <w:szCs w:val="21"/>
          <w:shd w:val="clear" w:color="auto" w:fill="FFFFFF"/>
        </w:rPr>
        <w:t> </w:t>
      </w:r>
      <w:r>
        <w:rPr>
          <w:rFonts w:ascii="Tahoma" w:hAnsi="Tahoma" w:cs="Tahoma"/>
          <w:b/>
          <w:bCs/>
          <w:color w:val="1499E2"/>
          <w:sz w:val="21"/>
          <w:szCs w:val="21"/>
          <w:bdr w:val="none" w:sz="0" w:space="0" w:color="auto" w:frame="1"/>
          <w:shd w:val="clear" w:color="auto" w:fill="FFFFFF"/>
        </w:rPr>
        <w:t>6</w:t>
      </w:r>
      <w:r>
        <w:rPr>
          <w:rStyle w:val="apple-converted-space"/>
          <w:rFonts w:ascii="Tahoma" w:hAnsi="Tahoma" w:cs="Tahoma"/>
          <w:color w:val="000000"/>
          <w:sz w:val="21"/>
          <w:szCs w:val="21"/>
          <w:shd w:val="clear" w:color="auto" w:fill="FFFFFF"/>
        </w:rPr>
        <w:t> </w:t>
      </w:r>
      <w:r>
        <w:rPr>
          <w:rFonts w:ascii="Tahoma" w:hAnsi="Tahoma" w:cs="Tahoma"/>
          <w:color w:val="000000"/>
          <w:sz w:val="21"/>
          <w:szCs w:val="21"/>
          <w:shd w:val="clear" w:color="auto" w:fill="FFFFFF"/>
        </w:rPr>
        <w:t>– сливной шланг;</w:t>
      </w:r>
      <w:r>
        <w:rPr>
          <w:rStyle w:val="apple-converted-space"/>
          <w:rFonts w:ascii="Tahoma" w:hAnsi="Tahoma" w:cs="Tahoma"/>
          <w:color w:val="000000"/>
          <w:sz w:val="21"/>
          <w:szCs w:val="21"/>
          <w:shd w:val="clear" w:color="auto" w:fill="FFFFFF"/>
        </w:rPr>
        <w:t> </w:t>
      </w:r>
      <w:r>
        <w:rPr>
          <w:rFonts w:ascii="Tahoma" w:hAnsi="Tahoma" w:cs="Tahoma"/>
          <w:b/>
          <w:bCs/>
          <w:color w:val="1499E2"/>
          <w:sz w:val="21"/>
          <w:szCs w:val="21"/>
          <w:bdr w:val="none" w:sz="0" w:space="0" w:color="auto" w:frame="1"/>
          <w:shd w:val="clear" w:color="auto" w:fill="FFFFFF"/>
        </w:rPr>
        <w:t>7</w:t>
      </w:r>
      <w:r>
        <w:rPr>
          <w:rStyle w:val="apple-converted-space"/>
          <w:rFonts w:ascii="Tahoma" w:hAnsi="Tahoma" w:cs="Tahoma"/>
          <w:color w:val="000000"/>
          <w:sz w:val="21"/>
          <w:szCs w:val="21"/>
          <w:shd w:val="clear" w:color="auto" w:fill="FFFFFF"/>
        </w:rPr>
        <w:t> </w:t>
      </w:r>
      <w:r>
        <w:rPr>
          <w:rFonts w:ascii="Tahoma" w:hAnsi="Tahoma" w:cs="Tahoma"/>
          <w:color w:val="000000"/>
          <w:sz w:val="21"/>
          <w:szCs w:val="21"/>
          <w:shd w:val="clear" w:color="auto" w:fill="FFFFFF"/>
        </w:rPr>
        <w:t xml:space="preserve">– счётчик </w:t>
      </w:r>
      <w:proofErr w:type="gramStart"/>
      <w:r>
        <w:rPr>
          <w:rFonts w:ascii="Tahoma" w:hAnsi="Tahoma" w:cs="Tahoma"/>
          <w:color w:val="000000"/>
          <w:sz w:val="21"/>
          <w:szCs w:val="21"/>
          <w:shd w:val="clear" w:color="auto" w:fill="FFFFFF"/>
        </w:rPr>
        <w:t>потока;</w:t>
      </w:r>
      <w:r>
        <w:rPr>
          <w:rFonts w:ascii="Tahoma" w:hAnsi="Tahoma" w:cs="Tahoma"/>
          <w:color w:val="000000"/>
          <w:sz w:val="21"/>
          <w:szCs w:val="21"/>
        </w:rPr>
        <w:br/>
      </w:r>
      <w:r>
        <w:rPr>
          <w:rFonts w:ascii="Tahoma" w:hAnsi="Tahoma" w:cs="Tahoma"/>
          <w:b/>
          <w:bCs/>
          <w:color w:val="1499E2"/>
          <w:sz w:val="21"/>
          <w:szCs w:val="21"/>
          <w:bdr w:val="none" w:sz="0" w:space="0" w:color="auto" w:frame="1"/>
          <w:shd w:val="clear" w:color="auto" w:fill="FFFFFF"/>
        </w:rPr>
        <w:t>А</w:t>
      </w:r>
      <w:proofErr w:type="gramEnd"/>
      <w:r>
        <w:rPr>
          <w:rStyle w:val="apple-converted-space"/>
          <w:rFonts w:ascii="Tahoma" w:hAnsi="Tahoma" w:cs="Tahoma"/>
          <w:color w:val="000000"/>
          <w:sz w:val="21"/>
          <w:szCs w:val="21"/>
          <w:shd w:val="clear" w:color="auto" w:fill="FFFFFF"/>
        </w:rPr>
        <w:t> </w:t>
      </w:r>
      <w:r>
        <w:rPr>
          <w:rFonts w:ascii="Tahoma" w:hAnsi="Tahoma" w:cs="Tahoma"/>
          <w:color w:val="000000"/>
          <w:sz w:val="21"/>
          <w:szCs w:val="21"/>
          <w:shd w:val="clear" w:color="auto" w:fill="FFFFFF"/>
        </w:rPr>
        <w:t>– грунтовые воды;</w:t>
      </w:r>
      <w:r>
        <w:rPr>
          <w:rStyle w:val="apple-converted-space"/>
          <w:rFonts w:ascii="Tahoma" w:hAnsi="Tahoma" w:cs="Tahoma"/>
          <w:color w:val="000000"/>
          <w:sz w:val="21"/>
          <w:szCs w:val="21"/>
          <w:shd w:val="clear" w:color="auto" w:fill="FFFFFF"/>
        </w:rPr>
        <w:t> </w:t>
      </w:r>
      <w:r>
        <w:rPr>
          <w:rFonts w:ascii="Tahoma" w:hAnsi="Tahoma" w:cs="Tahoma"/>
          <w:b/>
          <w:bCs/>
          <w:color w:val="1499E2"/>
          <w:sz w:val="21"/>
          <w:szCs w:val="21"/>
          <w:bdr w:val="none" w:sz="0" w:space="0" w:color="auto" w:frame="1"/>
          <w:shd w:val="clear" w:color="auto" w:fill="FFFFFF"/>
        </w:rPr>
        <w:t>B</w:t>
      </w:r>
      <w:r>
        <w:rPr>
          <w:rStyle w:val="apple-converted-space"/>
          <w:rFonts w:ascii="Tahoma" w:hAnsi="Tahoma" w:cs="Tahoma"/>
          <w:color w:val="000000"/>
          <w:sz w:val="21"/>
          <w:szCs w:val="21"/>
          <w:shd w:val="clear" w:color="auto" w:fill="FFFFFF"/>
        </w:rPr>
        <w:t> </w:t>
      </w:r>
      <w:r>
        <w:rPr>
          <w:rFonts w:ascii="Tahoma" w:hAnsi="Tahoma" w:cs="Tahoma"/>
          <w:color w:val="000000"/>
          <w:sz w:val="21"/>
          <w:szCs w:val="21"/>
          <w:shd w:val="clear" w:color="auto" w:fill="FFFFFF"/>
        </w:rPr>
        <w:t>– колодец;</w:t>
      </w:r>
      <w:r>
        <w:rPr>
          <w:rStyle w:val="apple-converted-space"/>
          <w:rFonts w:ascii="Tahoma" w:hAnsi="Tahoma" w:cs="Tahoma"/>
          <w:color w:val="000000"/>
          <w:sz w:val="21"/>
          <w:szCs w:val="21"/>
          <w:shd w:val="clear" w:color="auto" w:fill="FFFFFF"/>
        </w:rPr>
        <w:t> </w:t>
      </w:r>
      <w:r>
        <w:rPr>
          <w:rFonts w:ascii="Tahoma" w:hAnsi="Tahoma" w:cs="Tahoma"/>
          <w:b/>
          <w:bCs/>
          <w:color w:val="1499E2"/>
          <w:sz w:val="21"/>
          <w:szCs w:val="21"/>
          <w:bdr w:val="none" w:sz="0" w:space="0" w:color="auto" w:frame="1"/>
          <w:shd w:val="clear" w:color="auto" w:fill="FFFFFF"/>
        </w:rPr>
        <w:t>C</w:t>
      </w:r>
      <w:r>
        <w:rPr>
          <w:rStyle w:val="apple-converted-space"/>
          <w:rFonts w:ascii="Tahoma" w:hAnsi="Tahoma" w:cs="Tahoma"/>
          <w:color w:val="000000"/>
          <w:sz w:val="21"/>
          <w:szCs w:val="21"/>
          <w:shd w:val="clear" w:color="auto" w:fill="FFFFFF"/>
        </w:rPr>
        <w:t> </w:t>
      </w:r>
      <w:r>
        <w:rPr>
          <w:rFonts w:ascii="Tahoma" w:hAnsi="Tahoma" w:cs="Tahoma"/>
          <w:color w:val="000000"/>
          <w:sz w:val="21"/>
          <w:szCs w:val="21"/>
          <w:shd w:val="clear" w:color="auto" w:fill="FFFFFF"/>
        </w:rPr>
        <w:t>– котлован;</w:t>
      </w:r>
    </w:p>
    <w:p w:rsidR="00FB77DF" w:rsidRDefault="00FB77DF" w:rsidP="00FB77DF">
      <w:pPr>
        <w:pStyle w:val="a3"/>
      </w:pPr>
      <w:r>
        <w:rPr>
          <w:noProof/>
          <w:lang w:eastAsia="ru-RU"/>
        </w:rPr>
        <w:drawing>
          <wp:inline distT="0" distB="0" distL="0" distR="0" wp14:anchorId="645A3CAE" wp14:editId="74D6C1BD">
            <wp:extent cx="5105400" cy="2754895"/>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comsy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34128" cy="2770396"/>
                    </a:xfrm>
                    <a:prstGeom prst="rect">
                      <a:avLst/>
                    </a:prstGeom>
                  </pic:spPr>
                </pic:pic>
              </a:graphicData>
            </a:graphic>
          </wp:inline>
        </w:drawing>
      </w:r>
    </w:p>
    <w:p w:rsidR="00FB77DF" w:rsidRDefault="00FB77DF" w:rsidP="00FB77DF">
      <w:pPr>
        <w:pStyle w:val="a3"/>
      </w:pPr>
      <w:r>
        <w:rPr>
          <w:noProof/>
          <w:lang w:eastAsia="ru-RU"/>
        </w:rPr>
        <w:drawing>
          <wp:inline distT="0" distB="0" distL="0" distR="0" wp14:anchorId="7F421830" wp14:editId="25A6E7C5">
            <wp:extent cx="5086350" cy="381462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mp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17910" cy="3838296"/>
                    </a:xfrm>
                    <a:prstGeom prst="rect">
                      <a:avLst/>
                    </a:prstGeom>
                  </pic:spPr>
                </pic:pic>
              </a:graphicData>
            </a:graphic>
          </wp:inline>
        </w:drawing>
      </w:r>
    </w:p>
    <w:p w:rsidR="00FB77DF" w:rsidRDefault="00FB77DF" w:rsidP="00FB77DF">
      <w:pPr>
        <w:pStyle w:val="a3"/>
      </w:pPr>
    </w:p>
    <w:p w:rsidR="00856A6D" w:rsidRPr="00856A6D" w:rsidRDefault="00856A6D" w:rsidP="00856A6D">
      <w:r w:rsidRPr="00536B9F">
        <w:rPr>
          <w:b/>
        </w:rPr>
        <w:t xml:space="preserve">Для откачки </w:t>
      </w:r>
      <w:proofErr w:type="gramStart"/>
      <w:r w:rsidRPr="00536B9F">
        <w:rPr>
          <w:b/>
        </w:rPr>
        <w:t>дождевых,</w:t>
      </w:r>
      <w:r w:rsidR="00F03AFF" w:rsidRPr="00536B9F">
        <w:rPr>
          <w:b/>
        </w:rPr>
        <w:t>талых</w:t>
      </w:r>
      <w:proofErr w:type="gramEnd"/>
      <w:r w:rsidR="00F03AFF" w:rsidRPr="00536B9F">
        <w:rPr>
          <w:b/>
        </w:rPr>
        <w:t xml:space="preserve"> и грунтовых вод из траншей, котлованов, колодцев, а также мелких</w:t>
      </w:r>
      <w:r w:rsidRPr="00536B9F">
        <w:rPr>
          <w:b/>
        </w:rPr>
        <w:t xml:space="preserve"> </w:t>
      </w:r>
      <w:r w:rsidR="00F03AFF" w:rsidRPr="00536B9F">
        <w:rPr>
          <w:b/>
        </w:rPr>
        <w:t>водоемов на строительных площадках, трассах строитель</w:t>
      </w:r>
      <w:r w:rsidRPr="00536B9F">
        <w:rPr>
          <w:b/>
        </w:rPr>
        <w:t xml:space="preserve">ства коммуникаций </w:t>
      </w:r>
      <w:r w:rsidR="00F03AFF" w:rsidRPr="00536B9F">
        <w:rPr>
          <w:b/>
        </w:rPr>
        <w:t>открытым способом применяют открытый водоотлив, осуществляемый с</w:t>
      </w:r>
      <w:r w:rsidRPr="00536B9F">
        <w:rPr>
          <w:b/>
        </w:rPr>
        <w:t xml:space="preserve"> </w:t>
      </w:r>
      <w:r w:rsidR="00F03AFF" w:rsidRPr="00536B9F">
        <w:rPr>
          <w:b/>
        </w:rPr>
        <w:t>помощью насосов и насосных установок.</w:t>
      </w:r>
      <w:r w:rsidRPr="00536B9F">
        <w:rPr>
          <w:b/>
        </w:rPr>
        <w:t xml:space="preserve"> При открытом водоотливе наиболее часто применяют диафрагмовые и самовсасывающие</w:t>
      </w:r>
      <w:r>
        <w:t xml:space="preserve"> </w:t>
      </w:r>
      <w:r w:rsidRPr="00536B9F">
        <w:rPr>
          <w:b/>
        </w:rPr>
        <w:t>центробежные насосы, реже используют погружные насосы, опускаемые непосредственно в выемку с водой</w:t>
      </w:r>
      <w:r w:rsidRPr="00856A6D">
        <w:t xml:space="preserve">. </w:t>
      </w:r>
    </w:p>
    <w:p w:rsidR="00856A6D" w:rsidRPr="00A169B4" w:rsidRDefault="00A169B4" w:rsidP="00856A6D">
      <w:r w:rsidRPr="007F7A18">
        <w:rPr>
          <w:b/>
        </w:rPr>
        <w:t xml:space="preserve">Для </w:t>
      </w:r>
      <w:r w:rsidR="00856A6D" w:rsidRPr="007F7A18">
        <w:rPr>
          <w:b/>
        </w:rPr>
        <w:t>искусственного понижения уровня гр</w:t>
      </w:r>
      <w:r w:rsidRPr="007F7A18">
        <w:rPr>
          <w:b/>
        </w:rPr>
        <w:t xml:space="preserve">унтовых вод при рытье траншей и </w:t>
      </w:r>
      <w:r w:rsidR="00856A6D" w:rsidRPr="007F7A18">
        <w:rPr>
          <w:b/>
        </w:rPr>
        <w:t>котлованов и закрытой прокладке коммуникаций в песчаных и суп</w:t>
      </w:r>
      <w:r w:rsidRPr="007F7A18">
        <w:rPr>
          <w:b/>
        </w:rPr>
        <w:t xml:space="preserve">есчаных </w:t>
      </w:r>
      <w:proofErr w:type="spellStart"/>
      <w:r w:rsidR="00856A6D" w:rsidRPr="007F7A18">
        <w:rPr>
          <w:b/>
        </w:rPr>
        <w:t>водонасыщенных</w:t>
      </w:r>
      <w:proofErr w:type="spellEnd"/>
      <w:r w:rsidR="00856A6D" w:rsidRPr="007F7A18">
        <w:rPr>
          <w:b/>
        </w:rPr>
        <w:t xml:space="preserve"> грунтах </w:t>
      </w:r>
      <w:r w:rsidR="00856A6D" w:rsidRPr="007F7A18">
        <w:rPr>
          <w:b/>
        </w:rPr>
        <w:lastRenderedPageBreak/>
        <w:t>приме</w:t>
      </w:r>
      <w:r w:rsidRPr="007F7A18">
        <w:rPr>
          <w:b/>
        </w:rPr>
        <w:t xml:space="preserve">няют </w:t>
      </w:r>
      <w:proofErr w:type="spellStart"/>
      <w:r w:rsidRPr="007F7A18">
        <w:rPr>
          <w:b/>
        </w:rPr>
        <w:t>иглофильтровые</w:t>
      </w:r>
      <w:proofErr w:type="spellEnd"/>
      <w:r w:rsidRPr="007F7A18">
        <w:rPr>
          <w:b/>
        </w:rPr>
        <w:t xml:space="preserve"> установки с </w:t>
      </w:r>
      <w:r w:rsidR="00856A6D" w:rsidRPr="007F7A18">
        <w:rPr>
          <w:b/>
        </w:rPr>
        <w:t>погружаемыми в г</w:t>
      </w:r>
      <w:r w:rsidRPr="007F7A18">
        <w:rPr>
          <w:b/>
        </w:rPr>
        <w:t xml:space="preserve">рунт вакуумными или </w:t>
      </w:r>
      <w:proofErr w:type="spellStart"/>
      <w:r w:rsidRPr="007F7A18">
        <w:rPr>
          <w:b/>
        </w:rPr>
        <w:t>эжекторными</w:t>
      </w:r>
      <w:proofErr w:type="spellEnd"/>
      <w:r w:rsidRPr="007F7A18">
        <w:rPr>
          <w:b/>
        </w:rPr>
        <w:t xml:space="preserve"> </w:t>
      </w:r>
      <w:r w:rsidR="00856A6D" w:rsidRPr="007F7A18">
        <w:rPr>
          <w:b/>
        </w:rPr>
        <w:t>иглофильтрами.</w:t>
      </w:r>
      <w:r w:rsidR="00856A6D" w:rsidRPr="007F7A18">
        <w:rPr>
          <w:b/>
        </w:rPr>
        <w:br/>
      </w:r>
      <w:proofErr w:type="spellStart"/>
      <w:r w:rsidR="00856A6D" w:rsidRPr="00856A6D">
        <w:t>Иглофильтровые</w:t>
      </w:r>
      <w:proofErr w:type="spellEnd"/>
      <w:r w:rsidR="00856A6D" w:rsidRPr="00856A6D">
        <w:t xml:space="preserve"> установки откачиваю</w:t>
      </w:r>
      <w:r>
        <w:t xml:space="preserve">т воду из вертикальных скважин, </w:t>
      </w:r>
      <w:r w:rsidR="00856A6D" w:rsidRPr="00856A6D">
        <w:t xml:space="preserve">закладываемых по контуру осушаемой выемки, или строящегося </w:t>
      </w:r>
      <w:r>
        <w:t xml:space="preserve">подземного </w:t>
      </w:r>
      <w:r w:rsidR="00856A6D" w:rsidRPr="00856A6D">
        <w:t>сооружения и располагаются на расстоянии д</w:t>
      </w:r>
      <w:r>
        <w:t xml:space="preserve">о 1,5...2 м. Глубина погружения </w:t>
      </w:r>
      <w:r w:rsidR="00856A6D" w:rsidRPr="00856A6D">
        <w:t>иглофильтров должна быть ниже отметки з</w:t>
      </w:r>
      <w:r>
        <w:t xml:space="preserve">аложения сооружения на 1...2 м. </w:t>
      </w:r>
      <w:r w:rsidR="00856A6D" w:rsidRPr="00856A6D">
        <w:t>Одним из основных средств водопонижения на глубину до 4...5 м являются</w:t>
      </w:r>
      <w:r w:rsidR="00856A6D" w:rsidRPr="00856A6D">
        <w:br/>
        <w:t xml:space="preserve">вакуумные легкие </w:t>
      </w:r>
      <w:proofErr w:type="spellStart"/>
      <w:r w:rsidR="00856A6D" w:rsidRPr="00856A6D">
        <w:t>иглофильтровые</w:t>
      </w:r>
      <w:proofErr w:type="spellEnd"/>
      <w:r w:rsidR="00856A6D" w:rsidRPr="00856A6D">
        <w:t xml:space="preserve"> установки (ЛИУ). </w:t>
      </w:r>
      <w:r>
        <w:t xml:space="preserve">Водопонижение на </w:t>
      </w:r>
      <w:r w:rsidRPr="00A169B4">
        <w:t>большую глубину обеспечивается много</w:t>
      </w:r>
      <w:r>
        <w:t xml:space="preserve">ярусным расположением установок </w:t>
      </w:r>
      <w:r w:rsidRPr="00A169B4">
        <w:t xml:space="preserve">ЛИУ или установками с </w:t>
      </w:r>
      <w:proofErr w:type="spellStart"/>
      <w:r w:rsidRPr="00A169B4">
        <w:t>эжекторными</w:t>
      </w:r>
      <w:proofErr w:type="spellEnd"/>
      <w:r w:rsidRPr="00A169B4">
        <w:t xml:space="preserve"> иглофильтрами.</w:t>
      </w:r>
    </w:p>
    <w:p w:rsidR="00F03AFF" w:rsidRDefault="00856A6D" w:rsidP="00703EAD">
      <w:pPr>
        <w:pStyle w:val="a3"/>
      </w:pPr>
      <w:r>
        <w:rPr>
          <w:noProof/>
          <w:lang w:eastAsia="ru-RU"/>
        </w:rPr>
        <w:drawing>
          <wp:inline distT="0" distB="0" distL="0" distR="0" wp14:anchorId="4817ABC7" wp14:editId="5CF9F9BC">
            <wp:extent cx="4165922" cy="3433247"/>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219"/>
                    <a:stretch/>
                  </pic:blipFill>
                  <pic:spPr bwMode="auto">
                    <a:xfrm>
                      <a:off x="0" y="0"/>
                      <a:ext cx="4169135" cy="3435895"/>
                    </a:xfrm>
                    <a:prstGeom prst="rect">
                      <a:avLst/>
                    </a:prstGeom>
                    <a:ln>
                      <a:noFill/>
                    </a:ln>
                    <a:extLst>
                      <a:ext uri="{53640926-AAD7-44D8-BBD7-CCE9431645EC}">
                        <a14:shadowObscured xmlns:a14="http://schemas.microsoft.com/office/drawing/2010/main"/>
                      </a:ext>
                    </a:extLst>
                  </pic:spPr>
                </pic:pic>
              </a:graphicData>
            </a:graphic>
          </wp:inline>
        </w:drawing>
      </w:r>
    </w:p>
    <w:p w:rsidR="00F03AFF" w:rsidRDefault="00F03AFF" w:rsidP="00703EAD">
      <w:pPr>
        <w:pStyle w:val="a3"/>
      </w:pPr>
    </w:p>
    <w:p w:rsidR="00856A6D" w:rsidRDefault="00856A6D" w:rsidP="00856A6D">
      <w:r w:rsidRPr="00856A6D">
        <w:t>Установка ЛИУ (рис. 7.7, а) состоит из иглофильтров 1</w:t>
      </w:r>
      <w:r>
        <w:t xml:space="preserve">, всасывающего </w:t>
      </w:r>
      <w:r w:rsidRPr="00856A6D">
        <w:t xml:space="preserve">водосборного коллектора 3 и самовсасывающего или центробежного насоса 4 </w:t>
      </w:r>
      <w:r>
        <w:t xml:space="preserve">с </w:t>
      </w:r>
      <w:r w:rsidRPr="00856A6D">
        <w:t>электроприводом 5 на колесном ходу 6. Уста</w:t>
      </w:r>
      <w:r>
        <w:t xml:space="preserve">новки ЛИУ выполнены по единой </w:t>
      </w:r>
      <w:r w:rsidRPr="00856A6D">
        <w:t>принципиальной схеме, комплектую</w:t>
      </w:r>
      <w:r>
        <w:t xml:space="preserve">тся однотипными иглофильтрами и </w:t>
      </w:r>
      <w:r w:rsidRPr="00856A6D">
        <w:t>отличаются одна от другой количеством иглофильтров, типом всасывающего</w:t>
      </w:r>
      <w:r w:rsidRPr="00856A6D">
        <w:br/>
        <w:t>насоса и размерами водосборного коллектора.</w:t>
      </w:r>
      <w:r>
        <w:t xml:space="preserve"> Последний составлен из звеньев </w:t>
      </w:r>
      <w:r w:rsidRPr="00856A6D">
        <w:t>стальных труб, соединяемых муфтами. На каждо</w:t>
      </w:r>
      <w:r>
        <w:t xml:space="preserve">м звене коллектора имеются </w:t>
      </w:r>
      <w:r w:rsidRPr="00856A6D">
        <w:t xml:space="preserve">патрубки, к которым с помощью гибких шлангов 2 </w:t>
      </w:r>
      <w:r>
        <w:t xml:space="preserve">подсоединяются </w:t>
      </w:r>
      <w:r w:rsidRPr="00856A6D">
        <w:t>погруженные в грунт иглофильтры (рис. 7.7, б</w:t>
      </w:r>
      <w:proofErr w:type="gramStart"/>
      <w:r w:rsidRPr="00856A6D">
        <w:t>).</w:t>
      </w:r>
      <w:r w:rsidRPr="00856A6D">
        <w:br/>
        <w:t>Они</w:t>
      </w:r>
      <w:proofErr w:type="gramEnd"/>
      <w:r w:rsidRPr="00856A6D">
        <w:t xml:space="preserve"> служат для очистки и накопле</w:t>
      </w:r>
      <w:r>
        <w:t xml:space="preserve">ния во внутренней своей полости грунтовых вод и состоят из </w:t>
      </w:r>
      <w:r w:rsidRPr="00856A6D">
        <w:t>фильтровог</w:t>
      </w:r>
      <w:r>
        <w:t xml:space="preserve">о звена с наконечником и глухой </w:t>
      </w:r>
      <w:proofErr w:type="spellStart"/>
      <w:r w:rsidRPr="00856A6D">
        <w:t>надфильтровой</w:t>
      </w:r>
      <w:proofErr w:type="spellEnd"/>
      <w:r w:rsidRPr="00856A6D">
        <w:t xml:space="preserve"> трубы, соединя</w:t>
      </w:r>
      <w:r>
        <w:t xml:space="preserve">емой с водосборным коллектором. </w:t>
      </w:r>
      <w:r w:rsidRPr="00856A6D">
        <w:t xml:space="preserve">Фильтровое звено выполнено из перфорированной наружной 8 </w:t>
      </w:r>
      <w:proofErr w:type="spellStart"/>
      <w:r>
        <w:t>и</w:t>
      </w:r>
      <w:r w:rsidRPr="00856A6D">
        <w:t>сплошной</w:t>
      </w:r>
      <w:proofErr w:type="spellEnd"/>
      <w:r w:rsidRPr="00856A6D">
        <w:t xml:space="preserve"> внутренней 9 труб. На спиральную проволочную обмотку 12</w:t>
      </w:r>
      <w:r>
        <w:t xml:space="preserve"> </w:t>
      </w:r>
      <w:r w:rsidRPr="00856A6D">
        <w:t>наложены две сетки – латунная фильтрационная 11 и защитная бронзовая 10.</w:t>
      </w:r>
      <w:r>
        <w:t xml:space="preserve"> </w:t>
      </w:r>
      <w:r w:rsidRPr="00856A6D">
        <w:t xml:space="preserve">Наружная труба соединяется с </w:t>
      </w:r>
      <w:proofErr w:type="spellStart"/>
      <w:r w:rsidRPr="00856A6D">
        <w:t>надфильтровой</w:t>
      </w:r>
      <w:proofErr w:type="spellEnd"/>
      <w:r w:rsidRPr="00856A6D">
        <w:t xml:space="preserve"> соединительной муфтой 7.</w:t>
      </w:r>
      <w:r>
        <w:t xml:space="preserve"> </w:t>
      </w:r>
      <w:r w:rsidRPr="00856A6D">
        <w:t xml:space="preserve">Внутри наконечника 15 наружной трубы установлен шаровой </w:t>
      </w:r>
    </w:p>
    <w:p w:rsidR="009169FE" w:rsidRDefault="00856A6D" w:rsidP="00856A6D">
      <w:r w:rsidRPr="00856A6D">
        <w:t xml:space="preserve">клапан </w:t>
      </w:r>
      <w:proofErr w:type="gramStart"/>
      <w:r w:rsidRPr="00856A6D">
        <w:t>14</w:t>
      </w:r>
      <w:r>
        <w:t>,</w:t>
      </w:r>
      <w:r w:rsidRPr="00856A6D">
        <w:t>плотно</w:t>
      </w:r>
      <w:proofErr w:type="gramEnd"/>
      <w:r w:rsidRPr="00856A6D">
        <w:t xml:space="preserve"> прилегающий к седлу 13 в торце внутренней трубы 9 за счет вакуума,</w:t>
      </w:r>
      <w:r w:rsidRPr="00856A6D">
        <w:br/>
        <w:t>создаваемого насосом при отсасывании в</w:t>
      </w:r>
      <w:r>
        <w:t xml:space="preserve">оды из иглофильтра. Иглофильтры </w:t>
      </w:r>
      <w:r w:rsidRPr="00856A6D">
        <w:t>погружают в грунт гидравлич</w:t>
      </w:r>
      <w:r>
        <w:t xml:space="preserve">еским способом (подмывом) или в </w:t>
      </w:r>
      <w:r w:rsidRPr="00856A6D">
        <w:t>предварительно пробуренные скважины. В первом случае клапан 14 (рис. 7.7, в</w:t>
      </w:r>
      <w:r>
        <w:t xml:space="preserve">) </w:t>
      </w:r>
      <w:r w:rsidRPr="00856A6D">
        <w:t xml:space="preserve">открывается под напором воды, подаваемой </w:t>
      </w:r>
      <w:r>
        <w:t xml:space="preserve">в фильтровое звено от насоса, и </w:t>
      </w:r>
      <w:r w:rsidRPr="00856A6D">
        <w:t>погружение иглофильтра происход</w:t>
      </w:r>
      <w:r>
        <w:t xml:space="preserve">ит под собственной тяжестью при </w:t>
      </w:r>
      <w:r w:rsidRPr="00856A6D">
        <w:t>интенсивном размыве грунта впереди фи</w:t>
      </w:r>
      <w:r>
        <w:t xml:space="preserve">льтрового звена. Размытый грунт </w:t>
      </w:r>
      <w:r w:rsidRPr="00856A6D">
        <w:t xml:space="preserve">поднимается по </w:t>
      </w:r>
      <w:proofErr w:type="spellStart"/>
      <w:r w:rsidRPr="00856A6D">
        <w:t>затрубному</w:t>
      </w:r>
      <w:proofErr w:type="spellEnd"/>
      <w:r w:rsidRPr="00856A6D">
        <w:t xml:space="preserve"> </w:t>
      </w:r>
      <w:r w:rsidRPr="00856A6D">
        <w:lastRenderedPageBreak/>
        <w:t>простр</w:t>
      </w:r>
      <w:r>
        <w:t xml:space="preserve">анству на поверхность. Величина </w:t>
      </w:r>
      <w:r w:rsidRPr="00856A6D">
        <w:t>необходимого заглубления иглофильтра в гр</w:t>
      </w:r>
      <w:r>
        <w:t xml:space="preserve">унт в зависимости от требуемого </w:t>
      </w:r>
      <w:r w:rsidRPr="00856A6D">
        <w:t>понижения уровня грунтовых вод обеспечив</w:t>
      </w:r>
      <w:r>
        <w:t xml:space="preserve">ается применением </w:t>
      </w:r>
      <w:proofErr w:type="spellStart"/>
      <w:r>
        <w:t>надфильтровых</w:t>
      </w:r>
      <w:proofErr w:type="spellEnd"/>
      <w:r>
        <w:t xml:space="preserve"> </w:t>
      </w:r>
      <w:r w:rsidRPr="00856A6D">
        <w:t>труб длиной 3; 4 и 5 м. Общая длина иглофильтра достигает 8,5 м. Установки</w:t>
      </w:r>
      <w:r w:rsidRPr="00856A6D">
        <w:br/>
        <w:t>Общая длина иглофил</w:t>
      </w:r>
      <w:r>
        <w:t xml:space="preserve">ьтра достигает 8,5 м. </w:t>
      </w:r>
      <w:proofErr w:type="spellStart"/>
      <w:r>
        <w:t>Установки</w:t>
      </w:r>
      <w:r w:rsidRPr="00856A6D">
        <w:t>ЛИУ</w:t>
      </w:r>
      <w:proofErr w:type="spellEnd"/>
      <w:r w:rsidRPr="00856A6D">
        <w:t xml:space="preserve"> обеспечивают подачу 60... 140 м3/ч, высота всасывания до 7 м </w:t>
      </w:r>
      <w:r>
        <w:t xml:space="preserve">при полном </w:t>
      </w:r>
      <w:r w:rsidRPr="00856A6D">
        <w:t xml:space="preserve">напоре 0,24...0,36 МПа. Мощность </w:t>
      </w:r>
      <w:r>
        <w:t xml:space="preserve">привода установок 5,5...20 кВт. </w:t>
      </w:r>
      <w:r w:rsidRPr="00856A6D">
        <w:t>Для понижения уровня грунтовых вод до 15...20 м применяют установки</w:t>
      </w:r>
      <w:r w:rsidRPr="00856A6D">
        <w:br/>
        <w:t xml:space="preserve">с </w:t>
      </w:r>
      <w:proofErr w:type="spellStart"/>
      <w:r w:rsidRPr="00856A6D">
        <w:t>эжекторными</w:t>
      </w:r>
      <w:proofErr w:type="spellEnd"/>
      <w:r w:rsidRPr="00856A6D">
        <w:t xml:space="preserve"> иглофильтрами</w:t>
      </w:r>
      <w:r w:rsidR="007F7A18">
        <w:t>.</w:t>
      </w:r>
    </w:p>
    <w:p w:rsidR="00F03AFF" w:rsidRDefault="00856A6D" w:rsidP="00856A6D">
      <w:pPr>
        <w:rPr>
          <w:noProof/>
          <w:lang w:eastAsia="ru-RU"/>
        </w:rPr>
      </w:pPr>
      <w:r w:rsidRPr="00856A6D">
        <w:t>.</w:t>
      </w:r>
      <w:r w:rsidR="009169FE" w:rsidRPr="009169FE">
        <w:rPr>
          <w:noProof/>
          <w:lang w:eastAsia="ru-RU"/>
        </w:rPr>
        <w:t xml:space="preserve"> </w:t>
      </w:r>
    </w:p>
    <w:p w:rsidR="009169FE" w:rsidRDefault="009169FE" w:rsidP="00856A6D"/>
    <w:p w:rsidR="00002EFA" w:rsidRDefault="00002EFA" w:rsidP="00856A6D"/>
    <w:p w:rsidR="009169FE" w:rsidRPr="00856A6D" w:rsidRDefault="009169FE" w:rsidP="00856A6D"/>
    <w:sectPr w:rsidR="009169FE" w:rsidRPr="00856A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7A0C46"/>
    <w:multiLevelType w:val="hybridMultilevel"/>
    <w:tmpl w:val="C2048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82C"/>
    <w:rsid w:val="00002EFA"/>
    <w:rsid w:val="001027B2"/>
    <w:rsid w:val="002003B4"/>
    <w:rsid w:val="0027582C"/>
    <w:rsid w:val="00332B27"/>
    <w:rsid w:val="003F00B0"/>
    <w:rsid w:val="004A0472"/>
    <w:rsid w:val="004E4E33"/>
    <w:rsid w:val="00536B9F"/>
    <w:rsid w:val="00703EAD"/>
    <w:rsid w:val="00733467"/>
    <w:rsid w:val="007F7A18"/>
    <w:rsid w:val="00856A6D"/>
    <w:rsid w:val="009169FE"/>
    <w:rsid w:val="009D49E6"/>
    <w:rsid w:val="009E2A30"/>
    <w:rsid w:val="00A169B4"/>
    <w:rsid w:val="00AA238B"/>
    <w:rsid w:val="00AC19E8"/>
    <w:rsid w:val="00CB034B"/>
    <w:rsid w:val="00D14D84"/>
    <w:rsid w:val="00D817A9"/>
    <w:rsid w:val="00E653F1"/>
    <w:rsid w:val="00E87B06"/>
    <w:rsid w:val="00F03AFF"/>
    <w:rsid w:val="00F7496B"/>
    <w:rsid w:val="00FB77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5F9772-3C34-4684-82F8-9977036E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582C"/>
    <w:pPr>
      <w:ind w:left="720"/>
      <w:contextualSpacing/>
    </w:pPr>
  </w:style>
  <w:style w:type="character" w:customStyle="1" w:styleId="apple-converted-space">
    <w:name w:val="apple-converted-space"/>
    <w:basedOn w:val="a0"/>
    <w:rsid w:val="00E87B06"/>
  </w:style>
  <w:style w:type="character" w:styleId="a4">
    <w:name w:val="Hyperlink"/>
    <w:basedOn w:val="a0"/>
    <w:uiPriority w:val="99"/>
    <w:semiHidden/>
    <w:unhideWhenUsed/>
    <w:rsid w:val="004A0472"/>
    <w:rPr>
      <w:color w:val="0000FF"/>
      <w:u w:val="single"/>
    </w:rPr>
  </w:style>
  <w:style w:type="character" w:styleId="a5">
    <w:name w:val="Emphasis"/>
    <w:basedOn w:val="a0"/>
    <w:uiPriority w:val="20"/>
    <w:qFormat/>
    <w:rsid w:val="009D49E6"/>
    <w:rPr>
      <w:i/>
      <w:iCs/>
    </w:rPr>
  </w:style>
  <w:style w:type="paragraph" w:styleId="a6">
    <w:name w:val="Normal (Web)"/>
    <w:basedOn w:val="a"/>
    <w:uiPriority w:val="99"/>
    <w:semiHidden/>
    <w:unhideWhenUsed/>
    <w:rsid w:val="00703E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536B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003997">
      <w:bodyDiv w:val="1"/>
      <w:marLeft w:val="0"/>
      <w:marRight w:val="0"/>
      <w:marTop w:val="0"/>
      <w:marBottom w:val="0"/>
      <w:divBdr>
        <w:top w:val="none" w:sz="0" w:space="0" w:color="auto"/>
        <w:left w:val="none" w:sz="0" w:space="0" w:color="auto"/>
        <w:bottom w:val="none" w:sz="0" w:space="0" w:color="auto"/>
        <w:right w:val="none" w:sz="0" w:space="0" w:color="auto"/>
      </w:divBdr>
    </w:div>
    <w:div w:id="195404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gif"/><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jp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628</TotalTime>
  <Pages>17</Pages>
  <Words>1901</Words>
  <Characters>10838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2016-02-22T10:17:00Z</dcterms:created>
  <dcterms:modified xsi:type="dcterms:W3CDTF">2016-09-13T07:54:00Z</dcterms:modified>
</cp:coreProperties>
</file>