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4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</w:t>
      </w:r>
      <w:r w:rsidRPr="0030298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89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Омской области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89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A30" w:rsidRDefault="00574A30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Default="009815F3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30" w:rsidRDefault="00574A30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30" w:rsidRDefault="00574A30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30" w:rsidRDefault="00574A30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A30" w:rsidRPr="00302989" w:rsidRDefault="00574A30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302989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989">
        <w:rPr>
          <w:rFonts w:ascii="Times New Roman" w:hAnsi="Times New Roman" w:cs="Times New Roman"/>
          <w:b/>
          <w:sz w:val="44"/>
          <w:szCs w:val="44"/>
        </w:rPr>
        <w:t xml:space="preserve">заседаний методического совета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989">
        <w:rPr>
          <w:rFonts w:ascii="Times New Roman" w:hAnsi="Times New Roman" w:cs="Times New Roman"/>
          <w:b/>
          <w:sz w:val="44"/>
          <w:szCs w:val="44"/>
        </w:rPr>
        <w:t>на 20</w:t>
      </w:r>
      <w:r w:rsidR="00CA6B34" w:rsidRPr="00302989">
        <w:rPr>
          <w:rFonts w:ascii="Times New Roman" w:hAnsi="Times New Roman" w:cs="Times New Roman"/>
          <w:b/>
          <w:sz w:val="44"/>
          <w:szCs w:val="44"/>
        </w:rPr>
        <w:t>2</w:t>
      </w:r>
      <w:r w:rsidR="00673374" w:rsidRPr="00302989">
        <w:rPr>
          <w:rFonts w:ascii="Times New Roman" w:hAnsi="Times New Roman" w:cs="Times New Roman"/>
          <w:b/>
          <w:sz w:val="44"/>
          <w:szCs w:val="44"/>
        </w:rPr>
        <w:t>2</w:t>
      </w:r>
      <w:r w:rsidRPr="00302989">
        <w:rPr>
          <w:rFonts w:ascii="Times New Roman" w:hAnsi="Times New Roman" w:cs="Times New Roman"/>
          <w:b/>
          <w:sz w:val="44"/>
          <w:szCs w:val="44"/>
        </w:rPr>
        <w:t>-20</w:t>
      </w:r>
      <w:r w:rsidR="004F74D4" w:rsidRPr="00302989">
        <w:rPr>
          <w:rFonts w:ascii="Times New Roman" w:hAnsi="Times New Roman" w:cs="Times New Roman"/>
          <w:b/>
          <w:sz w:val="44"/>
          <w:szCs w:val="44"/>
        </w:rPr>
        <w:t>2</w:t>
      </w:r>
      <w:r w:rsidR="00673374" w:rsidRPr="00302989">
        <w:rPr>
          <w:rFonts w:ascii="Times New Roman" w:hAnsi="Times New Roman" w:cs="Times New Roman"/>
          <w:b/>
          <w:sz w:val="44"/>
          <w:szCs w:val="44"/>
        </w:rPr>
        <w:t>3</w:t>
      </w:r>
      <w:r w:rsidRPr="00302989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bookmarkEnd w:id="0"/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B34" w:rsidRPr="00302989" w:rsidRDefault="00CA6B34" w:rsidP="00CA6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0B" w:rsidRPr="00302989" w:rsidRDefault="005A7A0B" w:rsidP="005A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89">
        <w:rPr>
          <w:rFonts w:ascii="Times New Roman" w:hAnsi="Times New Roman" w:cs="Times New Roman"/>
          <w:b/>
          <w:sz w:val="24"/>
          <w:szCs w:val="24"/>
        </w:rPr>
        <w:t>МЕТОДИЧЕСКАЯ ТЕМА 2022-2023</w:t>
      </w:r>
      <w:r w:rsidRPr="0030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89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5A7A0B" w:rsidRPr="00302989" w:rsidRDefault="005A7A0B" w:rsidP="005A7A0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2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302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доступного качественного профессионального образования на основе инновационного развития колледжа, совершенствования основных образовательных программ подготовки высококвалифицированных и конкурентоспособных специалистов среднего звена, обладающих инвестиционной привлекательностью для потенциальных работодателей.</w:t>
      </w:r>
    </w:p>
    <w:p w:rsidR="005A7A0B" w:rsidRPr="00302989" w:rsidRDefault="005A7A0B" w:rsidP="005A7A0B">
      <w:pPr>
        <w:jc w:val="both"/>
        <w:rPr>
          <w:rFonts w:ascii="Times New Roman" w:hAnsi="Times New Roman" w:cs="Times New Roman"/>
          <w:sz w:val="24"/>
          <w:szCs w:val="24"/>
        </w:rPr>
      </w:pPr>
      <w:r w:rsidRPr="0030298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302989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302989">
        <w:rPr>
          <w:rFonts w:ascii="Times New Roman" w:hAnsi="Times New Roman"/>
          <w:sz w:val="24"/>
          <w:szCs w:val="24"/>
        </w:rPr>
        <w:t>.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Формирование профессиональных и общих компетенций, личностных результатов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302989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302989">
        <w:rPr>
          <w:rFonts w:ascii="Times New Roman" w:hAnsi="Times New Roman"/>
          <w:sz w:val="24"/>
          <w:szCs w:val="24"/>
        </w:rPr>
        <w:t>.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Реализация программы модернизации колледжа на основе </w:t>
      </w:r>
      <w:r w:rsidRPr="00302989">
        <w:rPr>
          <w:rFonts w:ascii="Times New Roman" w:hAnsi="Times New Roman"/>
          <w:color w:val="000000"/>
          <w:sz w:val="24"/>
          <w:szCs w:val="24"/>
        </w:rPr>
        <w:t>проектного подхода</w:t>
      </w:r>
      <w:r w:rsidRPr="00302989">
        <w:rPr>
          <w:rFonts w:ascii="Times New Roman" w:hAnsi="Times New Roman"/>
          <w:sz w:val="24"/>
          <w:szCs w:val="24"/>
        </w:rPr>
        <w:t xml:space="preserve"> в рамках национального проекта «Образование», государственной программы РФ «Развитие образования»;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социального партнерства в области подготовки и повышения квалификации специалистов строительной отрасли, </w:t>
      </w:r>
      <w:r w:rsidRPr="00302989">
        <w:rPr>
          <w:rFonts w:ascii="Times New Roman" w:hAnsi="Times New Roman"/>
          <w:sz w:val="24"/>
          <w:szCs w:val="24"/>
        </w:rPr>
        <w:t>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 xml:space="preserve">Активизация работы ПЦК, ориентированная на повышение профессионального мастерства преподавателей по выбору технологий подготовки нетрадиционных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>Совершенствование качества воспитательного процесса, обеспечивающего создание условий для социализации и самореализации обучающихся;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5A7A0B" w:rsidRPr="00302989" w:rsidRDefault="005A7A0B" w:rsidP="005A7A0B">
      <w:pPr>
        <w:pStyle w:val="a5"/>
        <w:numPr>
          <w:ilvl w:val="3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02989">
        <w:rPr>
          <w:rFonts w:ascii="Times New Roman" w:hAnsi="Times New Roman"/>
          <w:sz w:val="24"/>
          <w:szCs w:val="24"/>
        </w:rPr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5A7A0B" w:rsidRPr="00302989" w:rsidRDefault="005A7A0B" w:rsidP="005A7A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A0B" w:rsidRPr="00302989" w:rsidRDefault="005A7A0B" w:rsidP="005A7A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989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задачами работа методистов планируется по следующим направлениям:</w:t>
      </w: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CF" w:rsidRPr="00302989" w:rsidRDefault="007E0ACF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47" w:rsidRPr="00302989" w:rsidRDefault="007A6B47" w:rsidP="007A6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F3" w:rsidRPr="00302989" w:rsidRDefault="009815F3" w:rsidP="00981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89">
        <w:rPr>
          <w:rFonts w:ascii="Times New Roman" w:hAnsi="Times New Roman" w:cs="Times New Roman"/>
          <w:b/>
          <w:sz w:val="24"/>
          <w:szCs w:val="24"/>
        </w:rPr>
        <w:t>План заседаний методического совета 20</w:t>
      </w:r>
      <w:r w:rsidR="00AA5BBD" w:rsidRPr="00302989">
        <w:rPr>
          <w:rFonts w:ascii="Times New Roman" w:hAnsi="Times New Roman" w:cs="Times New Roman"/>
          <w:b/>
          <w:sz w:val="24"/>
          <w:szCs w:val="24"/>
        </w:rPr>
        <w:t>2</w:t>
      </w:r>
      <w:r w:rsidR="00673374" w:rsidRPr="00302989">
        <w:rPr>
          <w:rFonts w:ascii="Times New Roman" w:hAnsi="Times New Roman" w:cs="Times New Roman"/>
          <w:b/>
          <w:sz w:val="24"/>
          <w:szCs w:val="24"/>
        </w:rPr>
        <w:t>2</w:t>
      </w:r>
      <w:r w:rsidRPr="00302989">
        <w:rPr>
          <w:rFonts w:ascii="Times New Roman" w:hAnsi="Times New Roman" w:cs="Times New Roman"/>
          <w:b/>
          <w:sz w:val="24"/>
          <w:szCs w:val="24"/>
        </w:rPr>
        <w:t>-20</w:t>
      </w:r>
      <w:r w:rsidR="00AE4B09" w:rsidRPr="00302989">
        <w:rPr>
          <w:rFonts w:ascii="Times New Roman" w:hAnsi="Times New Roman" w:cs="Times New Roman"/>
          <w:b/>
          <w:sz w:val="24"/>
          <w:szCs w:val="24"/>
        </w:rPr>
        <w:t>2</w:t>
      </w:r>
      <w:r w:rsidR="00673374" w:rsidRPr="00302989">
        <w:rPr>
          <w:rFonts w:ascii="Times New Roman" w:hAnsi="Times New Roman" w:cs="Times New Roman"/>
          <w:b/>
          <w:sz w:val="24"/>
          <w:szCs w:val="24"/>
        </w:rPr>
        <w:t>3</w:t>
      </w:r>
      <w:r w:rsidR="00AE4B09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98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02989">
        <w:rPr>
          <w:rFonts w:ascii="Times New Roman" w:hAnsi="Times New Roman" w:cs="Times New Roman"/>
          <w:b/>
          <w:sz w:val="24"/>
          <w:szCs w:val="24"/>
        </w:rPr>
        <w:t>.</w:t>
      </w:r>
      <w:r w:rsidR="0094270F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80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47"/>
        <w:gridCol w:w="6700"/>
        <w:gridCol w:w="1814"/>
      </w:tblGrid>
      <w:tr w:rsidR="00AA5BBD" w:rsidRPr="00302989" w:rsidTr="006D1098">
        <w:tc>
          <w:tcPr>
            <w:tcW w:w="1947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Дата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Ответственные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Август 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iCs/>
                <w:sz w:val="24"/>
                <w:szCs w:val="24"/>
              </w:rPr>
              <w:t>Анализ государственной итоговой аттестации выпускников 20</w:t>
            </w:r>
            <w:r w:rsidR="00712B24" w:rsidRPr="00302989">
              <w:rPr>
                <w:iCs/>
                <w:sz w:val="24"/>
                <w:szCs w:val="24"/>
              </w:rPr>
              <w:t>2</w:t>
            </w:r>
            <w:r w:rsidR="00673374" w:rsidRPr="00302989">
              <w:rPr>
                <w:iCs/>
                <w:sz w:val="24"/>
                <w:szCs w:val="24"/>
              </w:rPr>
              <w:t>1</w:t>
            </w:r>
            <w:r w:rsidRPr="00302989">
              <w:rPr>
                <w:iCs/>
                <w:sz w:val="24"/>
                <w:szCs w:val="24"/>
              </w:rPr>
              <w:t>-202</w:t>
            </w:r>
            <w:r w:rsidR="00712B24" w:rsidRPr="00302989">
              <w:rPr>
                <w:iCs/>
                <w:sz w:val="24"/>
                <w:szCs w:val="24"/>
              </w:rPr>
              <w:t>2</w:t>
            </w:r>
            <w:r w:rsidRPr="00302989">
              <w:rPr>
                <w:iCs/>
                <w:sz w:val="24"/>
                <w:szCs w:val="24"/>
              </w:rPr>
              <w:t xml:space="preserve"> уч. года и и</w:t>
            </w:r>
            <w:r w:rsidRPr="00302989">
              <w:rPr>
                <w:bCs/>
                <w:sz w:val="24"/>
                <w:szCs w:val="24"/>
              </w:rPr>
              <w:t>тоги промежуточной аттестации 202</w:t>
            </w:r>
            <w:r w:rsidR="00673374" w:rsidRPr="00302989">
              <w:rPr>
                <w:bCs/>
                <w:sz w:val="24"/>
                <w:szCs w:val="24"/>
              </w:rPr>
              <w:t>2</w:t>
            </w:r>
            <w:r w:rsidRPr="00302989">
              <w:rPr>
                <w:bCs/>
                <w:sz w:val="24"/>
                <w:szCs w:val="24"/>
              </w:rPr>
              <w:t xml:space="preserve"> года.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bCs/>
                <w:sz w:val="24"/>
                <w:szCs w:val="24"/>
              </w:rPr>
              <w:t xml:space="preserve"> Итоги приемной кампании 202</w:t>
            </w:r>
            <w:r w:rsidR="00673374" w:rsidRPr="00302989">
              <w:rPr>
                <w:bCs/>
                <w:sz w:val="24"/>
                <w:szCs w:val="24"/>
              </w:rPr>
              <w:t>2</w:t>
            </w:r>
            <w:r w:rsidRPr="00302989">
              <w:rPr>
                <w:bCs/>
                <w:sz w:val="24"/>
                <w:szCs w:val="24"/>
              </w:rPr>
              <w:t>года.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Отчет о выполнении плана методической работы в 202</w:t>
            </w:r>
            <w:r w:rsidR="00673374" w:rsidRPr="00302989">
              <w:rPr>
                <w:sz w:val="24"/>
                <w:szCs w:val="24"/>
              </w:rPr>
              <w:t>1</w:t>
            </w:r>
            <w:r w:rsidRPr="00302989">
              <w:rPr>
                <w:sz w:val="24"/>
                <w:szCs w:val="24"/>
              </w:rPr>
              <w:t>-202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 xml:space="preserve"> учебном году.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плана работы методического совета на 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>-202</w:t>
            </w:r>
            <w:r w:rsidR="00673374" w:rsidRPr="00302989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 xml:space="preserve"> учебный год.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планов работы предметных (цикловых) комиссий на 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>-202</w:t>
            </w:r>
            <w:r w:rsidR="00673374" w:rsidRPr="00302989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 xml:space="preserve"> учебный год.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Рассмотрение и утверждение планов работы «Школы педагогического мастерства» </w:t>
            </w:r>
          </w:p>
          <w:p w:rsidR="00AA5BBD" w:rsidRPr="00302989" w:rsidRDefault="00AA5BBD" w:rsidP="0097597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Организация работы аттестационной комиссии колледжа по аттестации преподавателей на подтверждение соответствия занимаемой должности. 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УР, методисты, председатели ПЦК</w:t>
            </w: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Сентябрь 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673374" w:rsidRPr="00302989" w:rsidRDefault="00673374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Участие колледжа в Национальных проектах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Участие колледжа в инновационной деятельности Экспериментальной площадки в рамках работы регионального инновационного комплекса в образовании (</w:t>
            </w:r>
            <w:proofErr w:type="spellStart"/>
            <w:r w:rsidRPr="00302989">
              <w:rPr>
                <w:sz w:val="24"/>
                <w:szCs w:val="24"/>
              </w:rPr>
              <w:t>ИнКО</w:t>
            </w:r>
            <w:proofErr w:type="spellEnd"/>
            <w:r w:rsidRPr="00302989">
              <w:rPr>
                <w:sz w:val="24"/>
                <w:szCs w:val="24"/>
              </w:rPr>
              <w:t>)</w:t>
            </w:r>
            <w:r w:rsidR="00712B24" w:rsidRPr="00302989">
              <w:rPr>
                <w:sz w:val="24"/>
                <w:szCs w:val="24"/>
              </w:rPr>
              <w:t>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Обсуждение и утверждение графика проведения консультаций преподавателями колледжа.                                                                                                                                            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Обсуждение состава экзаменационных комиссий ГИА.</w:t>
            </w:r>
          </w:p>
          <w:p w:rsidR="00712B24" w:rsidRPr="00302989" w:rsidRDefault="00712B24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Организация и проведение Всероссийских проверочных работ (ВПР) в колледже.</w:t>
            </w:r>
          </w:p>
          <w:p w:rsidR="00613AE9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Утверждение плана – графика о проведении открытых занятий преподавателями. Утверждение графиков посещения занятий.  </w:t>
            </w:r>
          </w:p>
          <w:p w:rsidR="00AA5BBD" w:rsidRPr="00302989" w:rsidRDefault="00613AE9" w:rsidP="00673374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7. План повышения кв</w:t>
            </w:r>
            <w:r w:rsidR="00673374" w:rsidRPr="00302989">
              <w:rPr>
                <w:sz w:val="24"/>
                <w:szCs w:val="24"/>
              </w:rPr>
              <w:t>алификации сотрудников колледжа</w:t>
            </w:r>
            <w:r w:rsidRPr="00302989">
              <w:rPr>
                <w:sz w:val="24"/>
                <w:szCs w:val="24"/>
              </w:rPr>
              <w:t xml:space="preserve"> </w:t>
            </w:r>
            <w:r w:rsidR="00673374" w:rsidRPr="00302989">
              <w:rPr>
                <w:sz w:val="24"/>
                <w:szCs w:val="24"/>
              </w:rPr>
              <w:t>и развитие</w:t>
            </w:r>
            <w:r w:rsidR="000A1EDA" w:rsidRPr="00302989">
              <w:rPr>
                <w:sz w:val="24"/>
                <w:szCs w:val="24"/>
              </w:rPr>
              <w:t xml:space="preserve"> экспертного сообщества как фактор повышения качества образования.</w:t>
            </w:r>
            <w:r w:rsidR="00AA5BBD" w:rsidRPr="00302989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E0ACF" w:rsidRPr="00302989" w:rsidRDefault="00613AE9" w:rsidP="00552837">
            <w:pPr>
              <w:ind w:left="360" w:hanging="316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8. </w:t>
            </w:r>
            <w:r w:rsidR="00AA5BBD" w:rsidRPr="00302989">
              <w:rPr>
                <w:sz w:val="24"/>
                <w:szCs w:val="24"/>
              </w:rPr>
              <w:t xml:space="preserve">Разное. 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УР, методисты, председатели ПЦК,</w:t>
            </w:r>
          </w:p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координатор федеральной экспериментальной площадки Веселовская Н.С.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Октябрь 202</w:t>
            </w:r>
            <w:r w:rsidR="00673374" w:rsidRPr="00302989">
              <w:rPr>
                <w:sz w:val="24"/>
                <w:szCs w:val="24"/>
              </w:rPr>
              <w:t>2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 1. Обсуждение программ государственной итоговой аттестации</w:t>
            </w:r>
            <w:r w:rsidR="00673374" w:rsidRPr="00302989">
              <w:rPr>
                <w:sz w:val="24"/>
                <w:szCs w:val="24"/>
              </w:rPr>
              <w:t xml:space="preserve"> в соответствии с требованиями ФГОС СПО и рекомендациями председателей ГЭК по итогам выпуска 2022</w:t>
            </w:r>
            <w:r w:rsidRPr="00302989">
              <w:rPr>
                <w:sz w:val="24"/>
                <w:szCs w:val="24"/>
              </w:rPr>
              <w:t>.</w:t>
            </w:r>
          </w:p>
          <w:p w:rsidR="00673374" w:rsidRPr="00302989" w:rsidRDefault="00AA5BBD" w:rsidP="00673374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 2. </w:t>
            </w:r>
            <w:r w:rsidR="00673374" w:rsidRPr="00302989">
              <w:rPr>
                <w:sz w:val="24"/>
                <w:szCs w:val="24"/>
              </w:rPr>
              <w:t>Анализ итогов демонстрационных экзаменов 2022 г.</w:t>
            </w:r>
          </w:p>
          <w:p w:rsidR="00AA5BBD" w:rsidRPr="00302989" w:rsidRDefault="00AA5BBD" w:rsidP="0067337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02989">
              <w:rPr>
                <w:iCs/>
                <w:color w:val="000000"/>
                <w:sz w:val="24"/>
                <w:szCs w:val="24"/>
              </w:rPr>
              <w:t xml:space="preserve">Об участии в </w:t>
            </w:r>
            <w:r w:rsidRPr="00302989">
              <w:rPr>
                <w:sz w:val="24"/>
                <w:szCs w:val="24"/>
                <w:lang w:val="en-US"/>
              </w:rPr>
              <w:t>V</w:t>
            </w:r>
            <w:r w:rsidR="00673374" w:rsidRPr="00302989">
              <w:rPr>
                <w:sz w:val="24"/>
                <w:szCs w:val="24"/>
                <w:lang w:val="en-US"/>
              </w:rPr>
              <w:t>I</w:t>
            </w:r>
            <w:r w:rsidRPr="00302989">
              <w:rPr>
                <w:sz w:val="24"/>
                <w:szCs w:val="24"/>
              </w:rPr>
              <w:t xml:space="preserve"> Р</w:t>
            </w:r>
            <w:r w:rsidRPr="00302989">
              <w:rPr>
                <w:iCs/>
                <w:color w:val="000000"/>
                <w:sz w:val="24"/>
                <w:szCs w:val="24"/>
              </w:rPr>
              <w:t xml:space="preserve">егиональном чемпионате </w:t>
            </w:r>
            <w:proofErr w:type="spellStart"/>
            <w:r w:rsidRPr="00302989">
              <w:rPr>
                <w:iCs/>
                <w:color w:val="000000"/>
                <w:sz w:val="24"/>
                <w:szCs w:val="24"/>
              </w:rPr>
              <w:t>Волдскиллз</w:t>
            </w:r>
            <w:proofErr w:type="spellEnd"/>
            <w:r w:rsidRPr="00302989">
              <w:rPr>
                <w:iCs/>
                <w:color w:val="000000"/>
                <w:sz w:val="24"/>
                <w:szCs w:val="24"/>
              </w:rPr>
              <w:t>.</w:t>
            </w:r>
          </w:p>
          <w:p w:rsidR="00712B24" w:rsidRPr="00302989" w:rsidRDefault="000A1EDA" w:rsidP="00673374">
            <w:pPr>
              <w:jc w:val="both"/>
              <w:rPr>
                <w:sz w:val="24"/>
                <w:szCs w:val="24"/>
              </w:rPr>
            </w:pPr>
            <w:r w:rsidRPr="00302989">
              <w:rPr>
                <w:iCs/>
                <w:color w:val="000000"/>
                <w:sz w:val="24"/>
                <w:szCs w:val="24"/>
              </w:rPr>
              <w:t xml:space="preserve">4. </w:t>
            </w:r>
            <w:r w:rsidR="00712B24" w:rsidRPr="00302989">
              <w:rPr>
                <w:sz w:val="24"/>
                <w:szCs w:val="24"/>
              </w:rPr>
              <w:t>Развитие наставничества: актуальность, практическая значимость.</w:t>
            </w:r>
          </w:p>
          <w:p w:rsidR="00673374" w:rsidRPr="00302989" w:rsidRDefault="00673374" w:rsidP="00673374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5. О проведении </w:t>
            </w:r>
            <w:r w:rsidRPr="00302989">
              <w:rPr>
                <w:color w:val="000000"/>
                <w:sz w:val="24"/>
                <w:szCs w:val="24"/>
                <w:lang w:val="en-US"/>
              </w:rPr>
              <w:t>X</w:t>
            </w:r>
            <w:r w:rsidRPr="00302989">
              <w:rPr>
                <w:color w:val="000000"/>
                <w:sz w:val="24"/>
                <w:szCs w:val="24"/>
              </w:rPr>
              <w:t xml:space="preserve"> Международной конференции руководителей, преподавателей, мастеров производственного обучения и студентов средних специальных учебных заведений </w:t>
            </w:r>
            <w:r w:rsidRPr="00302989">
              <w:rPr>
                <w:i/>
                <w:sz w:val="24"/>
                <w:szCs w:val="24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  <w:r w:rsidRPr="00302989">
              <w:rPr>
                <w:bCs/>
                <w:sz w:val="24"/>
                <w:szCs w:val="24"/>
              </w:rPr>
              <w:t>.</w:t>
            </w:r>
          </w:p>
          <w:p w:rsidR="007E0ACF" w:rsidRPr="00302989" w:rsidRDefault="00673374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6. </w:t>
            </w:r>
            <w:r w:rsidR="00AA5BBD" w:rsidRPr="00302989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методисты, председатели ПЦК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Ноябрь 202</w:t>
            </w:r>
            <w:r w:rsidR="00673374" w:rsidRPr="00302989">
              <w:rPr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AA5BBD" w:rsidRPr="00302989" w:rsidRDefault="00AA5BBD" w:rsidP="00673374">
            <w:pPr>
              <w:pStyle w:val="a5"/>
              <w:numPr>
                <w:ilvl w:val="0"/>
                <w:numId w:val="3"/>
              </w:numPr>
              <w:ind w:left="327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 xml:space="preserve"> О программе ГИА, составе ГЭК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3"/>
              </w:numPr>
              <w:ind w:left="6" w:firstLine="0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>Организация и методическое сопровождение производственных практик.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3"/>
              </w:numPr>
              <w:ind w:left="6" w:firstLine="0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 xml:space="preserve">Подготовка к зимней экзаменационной сессии.  </w:t>
            </w:r>
            <w:r w:rsidR="00673374" w:rsidRPr="00302989">
              <w:rPr>
                <w:sz w:val="22"/>
                <w:szCs w:val="22"/>
              </w:rPr>
              <w:t>Утверждение материалов</w:t>
            </w:r>
            <w:r w:rsidRPr="00302989">
              <w:rPr>
                <w:sz w:val="22"/>
                <w:szCs w:val="22"/>
              </w:rPr>
              <w:t xml:space="preserve"> промежуточной аттестации.</w:t>
            </w:r>
          </w:p>
          <w:p w:rsidR="00AA5BBD" w:rsidRPr="00302989" w:rsidRDefault="00AA5BBD" w:rsidP="006D1098">
            <w:pPr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 xml:space="preserve">5. Рассмотрение и утверждение методической продукции </w:t>
            </w:r>
            <w:r w:rsidRPr="00302989">
              <w:rPr>
                <w:sz w:val="22"/>
                <w:szCs w:val="22"/>
              </w:rPr>
              <w:lastRenderedPageBreak/>
              <w:t>педагогических работников.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2"/>
                <w:szCs w:val="22"/>
              </w:rPr>
              <w:t>6. Разное</w:t>
            </w:r>
          </w:p>
        </w:tc>
        <w:tc>
          <w:tcPr>
            <w:tcW w:w="1814" w:type="dxa"/>
          </w:tcPr>
          <w:p w:rsidR="00AA5BBD" w:rsidRPr="00302989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lastRenderedPageBreak/>
              <w:t>Зам. директора методисты, председатели ПЦК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lastRenderedPageBreak/>
              <w:t>Декабрь 202</w:t>
            </w:r>
            <w:r w:rsidR="00673374" w:rsidRPr="00302989">
              <w:rPr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1. О выполнении решений заседаний методических советов.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4. Организация и методическое обеспечение промежуточной аттестации. Анализ комплектности и актуальности содержания КОС УД и ПМ.</w:t>
            </w:r>
          </w:p>
          <w:p w:rsidR="00AA5BBD" w:rsidRPr="00302989" w:rsidRDefault="00AA5BBD" w:rsidP="000A1EDA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5. О проведении НПК «Нас оценят в 21 веке».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6. 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Зав. отделениями, председатели ПЦК, методисты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Январь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6"/>
              </w:numPr>
              <w:ind w:left="6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Итоги 1 семестра. Организация работы с обучающимися, имеющими задолженности. О сохранности контингента обучающихся.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6"/>
              </w:numPr>
              <w:ind w:left="34" w:hanging="34"/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Итоги проведения Чемпионата </w:t>
            </w:r>
            <w:proofErr w:type="spellStart"/>
            <w:r w:rsidRPr="00302989">
              <w:rPr>
                <w:sz w:val="24"/>
                <w:szCs w:val="24"/>
              </w:rPr>
              <w:t>WorldSkillsRussia</w:t>
            </w:r>
            <w:proofErr w:type="spellEnd"/>
            <w:r w:rsidRPr="00302989">
              <w:rPr>
                <w:sz w:val="24"/>
                <w:szCs w:val="24"/>
              </w:rPr>
              <w:t xml:space="preserve"> в Омской области, участие колледжа.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3. О смотре - конкурсе «Методическая копилка».</w:t>
            </w:r>
          </w:p>
          <w:p w:rsidR="00AA5BBD" w:rsidRPr="00302989" w:rsidRDefault="00AA5BBD" w:rsidP="00673374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4. Разное. </w:t>
            </w:r>
          </w:p>
        </w:tc>
        <w:tc>
          <w:tcPr>
            <w:tcW w:w="1814" w:type="dxa"/>
          </w:tcPr>
          <w:p w:rsidR="00AA5BBD" w:rsidRPr="00302989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Методисты, зам. директора 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Февраль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1. Повышение квалификации </w:t>
            </w:r>
            <w:r w:rsidR="00673374" w:rsidRPr="00302989">
              <w:rPr>
                <w:sz w:val="24"/>
                <w:szCs w:val="24"/>
              </w:rPr>
              <w:t xml:space="preserve">и стажировки </w:t>
            </w:r>
            <w:r w:rsidRPr="00302989">
              <w:rPr>
                <w:sz w:val="24"/>
                <w:szCs w:val="24"/>
              </w:rPr>
              <w:t xml:space="preserve">педагогических работников. 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2. Об организации проведения производственных (преддипломных) практик, проблемы, задачи, перспективы. 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3. Организация </w:t>
            </w:r>
            <w:proofErr w:type="spellStart"/>
            <w:r w:rsidRPr="00302989">
              <w:rPr>
                <w:sz w:val="24"/>
                <w:szCs w:val="24"/>
              </w:rPr>
              <w:t>профориентационной</w:t>
            </w:r>
            <w:proofErr w:type="spellEnd"/>
            <w:r w:rsidRPr="00302989">
              <w:rPr>
                <w:sz w:val="24"/>
                <w:szCs w:val="24"/>
              </w:rPr>
              <w:t xml:space="preserve"> работы в колледже и проведения «Дня открытых дверей».</w:t>
            </w:r>
          </w:p>
          <w:p w:rsidR="00AA5BBD" w:rsidRPr="00302989" w:rsidRDefault="00AA5BBD" w:rsidP="006D1098">
            <w:pPr>
              <w:ind w:left="6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4.Подготовка к декадам ПЦК: утверждение графика и планов.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5. Разное. 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Методисты, зам. директора по учебной работе, </w:t>
            </w:r>
            <w:proofErr w:type="spellStart"/>
            <w:r w:rsidRPr="00302989">
              <w:rPr>
                <w:sz w:val="24"/>
                <w:szCs w:val="24"/>
              </w:rPr>
              <w:t>зав.практикой</w:t>
            </w:r>
            <w:proofErr w:type="spellEnd"/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Март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3554B6" w:rsidRPr="00302989" w:rsidRDefault="00C80EA9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</w:t>
            </w:r>
            <w:r w:rsidR="003554B6" w:rsidRPr="00302989">
              <w:rPr>
                <w:sz w:val="24"/>
                <w:szCs w:val="24"/>
              </w:rPr>
              <w:t xml:space="preserve"> проблемах к</w:t>
            </w:r>
            <w:r w:rsidRPr="00302989">
              <w:rPr>
                <w:sz w:val="24"/>
                <w:szCs w:val="24"/>
              </w:rPr>
              <w:t>урсового и дипломного проектирования</w:t>
            </w:r>
            <w:r w:rsidR="003554B6" w:rsidRPr="00302989">
              <w:rPr>
                <w:sz w:val="24"/>
                <w:szCs w:val="24"/>
              </w:rPr>
              <w:t>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Подготовка к проведению смотра – конкурса учебных кабинетов и лабораторий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Итоги проведения Смотра - конкурса методических разработок преподавателей колледжа «Методическая копилка».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учебно- методических, экзаменационных материалов промежуточной аттестации.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Разное.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председатели ПЦК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Апрель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Анализ открытых учебных занятий и воспитательных мероприятий, проведенных преподавателями и кураторами в 2021-2022 учебном году. </w:t>
            </w:r>
          </w:p>
          <w:p w:rsidR="00AA5BBD" w:rsidRPr="00302989" w:rsidRDefault="00E217E2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Реализация Программы воспитания по специальностям как составной части ООП</w:t>
            </w:r>
            <w:r w:rsidR="00AA5BBD" w:rsidRPr="00302989">
              <w:rPr>
                <w:sz w:val="24"/>
                <w:szCs w:val="24"/>
              </w:rPr>
              <w:t xml:space="preserve">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Организация и проведение летней экзаменационной сессии.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председатели ПЦК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Май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Работа Государственной экзаменационной комиссии по специальностям. Утверждение графика предзащиты ВКР.</w:t>
            </w:r>
          </w:p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Итоги декад ПЦК, предметных декад, олимпиад, НПК среди студентов.</w:t>
            </w:r>
          </w:p>
          <w:p w:rsidR="001D2D64" w:rsidRPr="00302989" w:rsidRDefault="001D2D64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 трудоустройстве выпускников.</w:t>
            </w:r>
          </w:p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 и ВР, методисты, председатели ПЦК</w:t>
            </w:r>
          </w:p>
        </w:tc>
      </w:tr>
      <w:tr w:rsidR="00AA5BBD" w:rsidRPr="00726404" w:rsidTr="006D1098">
        <w:tc>
          <w:tcPr>
            <w:tcW w:w="1947" w:type="dxa"/>
          </w:tcPr>
          <w:p w:rsidR="00AA5BBD" w:rsidRPr="00302989" w:rsidRDefault="00AA5BBD" w:rsidP="00673374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Июнь 202</w:t>
            </w:r>
            <w:r w:rsidR="00673374" w:rsidRPr="00302989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9"/>
              </w:numPr>
              <w:ind w:left="63" w:firstLine="0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>Анализ работы Методического Совета колледжа в 202</w:t>
            </w:r>
            <w:r w:rsidR="00E217E2" w:rsidRPr="00302989">
              <w:rPr>
                <w:sz w:val="22"/>
                <w:szCs w:val="22"/>
              </w:rPr>
              <w:t>2</w:t>
            </w:r>
            <w:r w:rsidRPr="00302989">
              <w:rPr>
                <w:sz w:val="22"/>
                <w:szCs w:val="22"/>
              </w:rPr>
              <w:t>-202</w:t>
            </w:r>
            <w:r w:rsidR="00E217E2" w:rsidRPr="00302989">
              <w:rPr>
                <w:sz w:val="22"/>
                <w:szCs w:val="22"/>
              </w:rPr>
              <w:t>3 учебном году, проблемы и задачи на следующий учебный год</w:t>
            </w:r>
          </w:p>
          <w:p w:rsidR="00AA5BBD" w:rsidRPr="00302989" w:rsidRDefault="00AA5BBD" w:rsidP="00B61F5A">
            <w:pPr>
              <w:pStyle w:val="a5"/>
              <w:numPr>
                <w:ilvl w:val="0"/>
                <w:numId w:val="19"/>
              </w:numPr>
              <w:ind w:left="63" w:firstLine="0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>Планирование методической работы на 2022- 2023 учебный год</w:t>
            </w:r>
          </w:p>
          <w:p w:rsidR="00AA5BBD" w:rsidRPr="00302989" w:rsidRDefault="00AA5BBD" w:rsidP="00AA5BBD">
            <w:pPr>
              <w:numPr>
                <w:ilvl w:val="0"/>
                <w:numId w:val="19"/>
              </w:numPr>
              <w:ind w:left="318" w:hanging="318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>Итоги индивидуального проектирования на 1 курсе.</w:t>
            </w:r>
          </w:p>
          <w:p w:rsidR="00AA5BBD" w:rsidRPr="00302989" w:rsidRDefault="00AA5BBD" w:rsidP="00552837">
            <w:pPr>
              <w:pStyle w:val="a5"/>
              <w:numPr>
                <w:ilvl w:val="0"/>
                <w:numId w:val="19"/>
              </w:numPr>
              <w:ind w:left="327" w:hanging="327"/>
              <w:jc w:val="both"/>
              <w:rPr>
                <w:sz w:val="22"/>
                <w:szCs w:val="22"/>
              </w:rPr>
            </w:pPr>
            <w:r w:rsidRPr="00302989">
              <w:rPr>
                <w:sz w:val="22"/>
                <w:szCs w:val="22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зам. директора по УР и ВР,</w:t>
            </w:r>
          </w:p>
          <w:p w:rsidR="00AA5BBD" w:rsidRPr="00726404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председатели ПЦК</w:t>
            </w:r>
          </w:p>
        </w:tc>
      </w:tr>
    </w:tbl>
    <w:p w:rsidR="00AA5BBD" w:rsidRPr="00BE25E8" w:rsidRDefault="00AA5BBD" w:rsidP="00EF1547">
      <w:pPr>
        <w:spacing w:after="0"/>
        <w:jc w:val="center"/>
      </w:pPr>
    </w:p>
    <w:sectPr w:rsidR="00AA5BBD" w:rsidRPr="00BE25E8" w:rsidSect="009427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45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75C"/>
    <w:multiLevelType w:val="hybridMultilevel"/>
    <w:tmpl w:val="C98C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866"/>
    <w:multiLevelType w:val="hybridMultilevel"/>
    <w:tmpl w:val="F536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752F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57F73"/>
    <w:multiLevelType w:val="hybridMultilevel"/>
    <w:tmpl w:val="F12CED4C"/>
    <w:lvl w:ilvl="0" w:tplc="18968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BF0"/>
    <w:multiLevelType w:val="hybridMultilevel"/>
    <w:tmpl w:val="C80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8E7"/>
    <w:multiLevelType w:val="hybridMultilevel"/>
    <w:tmpl w:val="773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4946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122B"/>
    <w:multiLevelType w:val="hybridMultilevel"/>
    <w:tmpl w:val="EF08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8642F"/>
    <w:multiLevelType w:val="hybridMultilevel"/>
    <w:tmpl w:val="E0F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3D44"/>
    <w:multiLevelType w:val="hybridMultilevel"/>
    <w:tmpl w:val="9ADC9274"/>
    <w:lvl w:ilvl="0" w:tplc="F722943E">
      <w:start w:val="1"/>
      <w:numFmt w:val="decimal"/>
      <w:lvlText w:val="%1."/>
      <w:lvlJc w:val="left"/>
      <w:pPr>
        <w:ind w:left="54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585B62BE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97E94"/>
    <w:multiLevelType w:val="hybridMultilevel"/>
    <w:tmpl w:val="08F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11418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D2534"/>
    <w:multiLevelType w:val="hybridMultilevel"/>
    <w:tmpl w:val="B8F0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8108D"/>
    <w:multiLevelType w:val="hybridMultilevel"/>
    <w:tmpl w:val="90906BC8"/>
    <w:lvl w:ilvl="0" w:tplc="77D005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A5AD1"/>
    <w:multiLevelType w:val="hybridMultilevel"/>
    <w:tmpl w:val="CC9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B21677"/>
    <w:multiLevelType w:val="hybridMultilevel"/>
    <w:tmpl w:val="03F8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0633"/>
    <w:multiLevelType w:val="hybridMultilevel"/>
    <w:tmpl w:val="CE704442"/>
    <w:lvl w:ilvl="0" w:tplc="E5C2D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2"/>
  </w:num>
  <w:num w:numId="8">
    <w:abstractNumId w:val="9"/>
  </w:num>
  <w:num w:numId="9">
    <w:abstractNumId w:val="1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4"/>
    <w:rsid w:val="000853F4"/>
    <w:rsid w:val="000A1EDA"/>
    <w:rsid w:val="000D26EE"/>
    <w:rsid w:val="001815C5"/>
    <w:rsid w:val="001D2D64"/>
    <w:rsid w:val="002A799F"/>
    <w:rsid w:val="002D66BD"/>
    <w:rsid w:val="00302989"/>
    <w:rsid w:val="003554B6"/>
    <w:rsid w:val="003557AB"/>
    <w:rsid w:val="004826C5"/>
    <w:rsid w:val="004D3D34"/>
    <w:rsid w:val="004E5BD4"/>
    <w:rsid w:val="004F74D4"/>
    <w:rsid w:val="00552837"/>
    <w:rsid w:val="00574A30"/>
    <w:rsid w:val="005A7A0B"/>
    <w:rsid w:val="00613AE9"/>
    <w:rsid w:val="00673374"/>
    <w:rsid w:val="00712B24"/>
    <w:rsid w:val="007A6B47"/>
    <w:rsid w:val="007E0ACF"/>
    <w:rsid w:val="007E26EF"/>
    <w:rsid w:val="00843157"/>
    <w:rsid w:val="008F1352"/>
    <w:rsid w:val="00940015"/>
    <w:rsid w:val="0094270F"/>
    <w:rsid w:val="00975973"/>
    <w:rsid w:val="009815F3"/>
    <w:rsid w:val="009E1380"/>
    <w:rsid w:val="009F5078"/>
    <w:rsid w:val="009F73E0"/>
    <w:rsid w:val="00AA0E33"/>
    <w:rsid w:val="00AA5BBD"/>
    <w:rsid w:val="00AE4B09"/>
    <w:rsid w:val="00B238FD"/>
    <w:rsid w:val="00B56239"/>
    <w:rsid w:val="00B61F5A"/>
    <w:rsid w:val="00BA4784"/>
    <w:rsid w:val="00BE25E8"/>
    <w:rsid w:val="00C40E5F"/>
    <w:rsid w:val="00C4786A"/>
    <w:rsid w:val="00C55814"/>
    <w:rsid w:val="00C707EA"/>
    <w:rsid w:val="00C80EA9"/>
    <w:rsid w:val="00C8243E"/>
    <w:rsid w:val="00CA6B34"/>
    <w:rsid w:val="00D0295B"/>
    <w:rsid w:val="00D621F8"/>
    <w:rsid w:val="00DE0E25"/>
    <w:rsid w:val="00E217E2"/>
    <w:rsid w:val="00E85E5D"/>
    <w:rsid w:val="00E87059"/>
    <w:rsid w:val="00EA0EEF"/>
    <w:rsid w:val="00EF1547"/>
    <w:rsid w:val="00F520EA"/>
    <w:rsid w:val="00FA5F4F"/>
    <w:rsid w:val="00FE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3F4"/>
    <w:rPr>
      <w:b/>
      <w:bCs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0853F4"/>
    <w:pPr>
      <w:ind w:left="720"/>
      <w:contextualSpacing/>
    </w:pPr>
  </w:style>
  <w:style w:type="table" w:styleId="a7">
    <w:name w:val="Table Grid"/>
    <w:basedOn w:val="a1"/>
    <w:uiPriority w:val="59"/>
    <w:rsid w:val="0098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81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815F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6A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A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3F4"/>
    <w:rPr>
      <w:b/>
      <w:bCs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0853F4"/>
    <w:pPr>
      <w:ind w:left="720"/>
      <w:contextualSpacing/>
    </w:pPr>
  </w:style>
  <w:style w:type="table" w:styleId="a7">
    <w:name w:val="Table Grid"/>
    <w:basedOn w:val="a1"/>
    <w:uiPriority w:val="59"/>
    <w:rsid w:val="0098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81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815F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6A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A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841-FBC2-4F26-9F0B-9FC55F0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2022-09-15T10:01:00Z</cp:lastPrinted>
  <dcterms:created xsi:type="dcterms:W3CDTF">2022-12-05T05:48:00Z</dcterms:created>
  <dcterms:modified xsi:type="dcterms:W3CDTF">2022-12-05T05:48:00Z</dcterms:modified>
</cp:coreProperties>
</file>